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07" w:rsidRPr="00BA164E" w:rsidRDefault="00844E8A" w:rsidP="00BA164E">
      <w:pPr>
        <w:pStyle w:val="NoSpacing"/>
        <w:jc w:val="center"/>
        <w:rPr>
          <w:rFonts w:ascii="Arial" w:hAnsi="Arial" w:cs="Arial"/>
          <w:sz w:val="48"/>
          <w:szCs w:val="48"/>
        </w:rPr>
      </w:pPr>
      <w:r w:rsidRPr="00BA164E">
        <w:rPr>
          <w:rFonts w:ascii="Arial" w:hAnsi="Arial" w:cs="Arial"/>
          <w:sz w:val="48"/>
          <w:szCs w:val="48"/>
        </w:rPr>
        <w:t>FACILITY HIRE AGREEMENT</w:t>
      </w:r>
    </w:p>
    <w:p w:rsidR="00937507" w:rsidRPr="0070196C" w:rsidRDefault="00937507" w:rsidP="00BA164E">
      <w:pPr>
        <w:pStyle w:val="NoSpacing"/>
        <w:jc w:val="center"/>
        <w:rPr>
          <w:rFonts w:ascii="Arial" w:hAnsi="Arial" w:cs="Arial"/>
        </w:rPr>
      </w:pPr>
      <w:r w:rsidRPr="0070196C">
        <w:rPr>
          <w:rFonts w:ascii="Arial" w:hAnsi="Arial" w:cs="Arial"/>
        </w:rPr>
        <w:t>(SAMPLE ONLY)</w:t>
      </w:r>
    </w:p>
    <w:p w:rsidR="00937507" w:rsidRDefault="00937507" w:rsidP="0070196C">
      <w:pPr>
        <w:pStyle w:val="NoSpacing"/>
        <w:rPr>
          <w:rFonts w:ascii="Arial" w:hAnsi="Arial" w:cs="Arial"/>
        </w:rPr>
      </w:pPr>
    </w:p>
    <w:p w:rsidR="00BA164E" w:rsidRPr="0070196C" w:rsidRDefault="00BA164E" w:rsidP="007019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 w:rsidR="00937507" w:rsidRPr="0070196C" w:rsidRDefault="00937507" w:rsidP="0070196C">
      <w:pPr>
        <w:pStyle w:val="NoSpacing"/>
        <w:rPr>
          <w:rFonts w:ascii="Arial" w:hAnsi="Arial" w:cs="Arial"/>
        </w:rPr>
      </w:pPr>
    </w:p>
    <w:p w:rsidR="0087638A" w:rsidRPr="0070196C" w:rsidRDefault="00844E8A" w:rsidP="0070196C">
      <w:pPr>
        <w:pStyle w:val="NoSpacing"/>
        <w:rPr>
          <w:rFonts w:ascii="Arial" w:hAnsi="Arial" w:cs="Arial"/>
          <w:b/>
          <w:sz w:val="32"/>
        </w:rPr>
      </w:pPr>
      <w:r w:rsidRPr="0070196C">
        <w:rPr>
          <w:rFonts w:ascii="Arial" w:hAnsi="Arial" w:cs="Arial"/>
          <w:b/>
          <w:sz w:val="32"/>
        </w:rPr>
        <w:t>Rental Contract – [Facility Name]</w:t>
      </w:r>
    </w:p>
    <w:p w:rsidR="00844E8A" w:rsidRPr="0070196C" w:rsidRDefault="00844E8A" w:rsidP="0070196C">
      <w:pPr>
        <w:pStyle w:val="NoSpacing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1"/>
        <w:gridCol w:w="2073"/>
        <w:gridCol w:w="1268"/>
        <w:gridCol w:w="2073"/>
        <w:gridCol w:w="1515"/>
        <w:gridCol w:w="2073"/>
      </w:tblGrid>
      <w:tr w:rsidR="00844E8A" w:rsidRPr="0070196C" w:rsidTr="00844E8A">
        <w:tc>
          <w:tcPr>
            <w:tcW w:w="818" w:type="pct"/>
          </w:tcPr>
          <w:p w:rsidR="00844E8A" w:rsidRPr="0070196C" w:rsidRDefault="00844E8A" w:rsidP="0070196C">
            <w:pPr>
              <w:pStyle w:val="NoSpacing"/>
              <w:rPr>
                <w:rFonts w:ascii="Arial" w:hAnsi="Arial" w:cs="Arial"/>
                <w:b/>
                <w:lang w:eastAsia="en-NZ"/>
              </w:rPr>
            </w:pPr>
            <w:r w:rsidRPr="0070196C">
              <w:rPr>
                <w:rFonts w:ascii="Arial" w:hAnsi="Arial" w:cs="Arial"/>
                <w:b/>
                <w:lang w:eastAsia="en-NZ"/>
              </w:rPr>
              <w:t>Contract #:</w:t>
            </w:r>
          </w:p>
        </w:tc>
        <w:tc>
          <w:tcPr>
            <w:tcW w:w="963" w:type="pct"/>
          </w:tcPr>
          <w:p w:rsidR="00844E8A" w:rsidRPr="0070196C" w:rsidRDefault="00844E8A" w:rsidP="0070196C">
            <w:pPr>
              <w:pStyle w:val="NoSpacing"/>
              <w:rPr>
                <w:rFonts w:ascii="Arial" w:hAnsi="Arial" w:cs="Arial"/>
                <w:lang w:eastAsia="en-NZ"/>
              </w:rPr>
            </w:pPr>
          </w:p>
        </w:tc>
        <w:tc>
          <w:tcPr>
            <w:tcW w:w="589" w:type="pct"/>
          </w:tcPr>
          <w:p w:rsidR="00844E8A" w:rsidRPr="0070196C" w:rsidRDefault="00844E8A" w:rsidP="0070196C">
            <w:pPr>
              <w:pStyle w:val="NoSpacing"/>
              <w:rPr>
                <w:rFonts w:ascii="Arial" w:hAnsi="Arial" w:cs="Arial"/>
                <w:b/>
                <w:lang w:eastAsia="en-NZ"/>
              </w:rPr>
            </w:pPr>
            <w:r w:rsidRPr="0070196C">
              <w:rPr>
                <w:rFonts w:ascii="Arial" w:hAnsi="Arial" w:cs="Arial"/>
                <w:b/>
                <w:lang w:eastAsia="en-NZ"/>
              </w:rPr>
              <w:t>User:</w:t>
            </w:r>
          </w:p>
        </w:tc>
        <w:tc>
          <w:tcPr>
            <w:tcW w:w="963" w:type="pct"/>
          </w:tcPr>
          <w:p w:rsidR="00844E8A" w:rsidRPr="0070196C" w:rsidRDefault="00844E8A" w:rsidP="0070196C">
            <w:pPr>
              <w:pStyle w:val="NoSpacing"/>
              <w:rPr>
                <w:rFonts w:ascii="Arial" w:hAnsi="Arial" w:cs="Arial"/>
                <w:lang w:eastAsia="en-NZ"/>
              </w:rPr>
            </w:pPr>
          </w:p>
        </w:tc>
        <w:tc>
          <w:tcPr>
            <w:tcW w:w="704" w:type="pct"/>
          </w:tcPr>
          <w:p w:rsidR="00844E8A" w:rsidRPr="0070196C" w:rsidRDefault="00844E8A" w:rsidP="0070196C">
            <w:pPr>
              <w:pStyle w:val="NoSpacing"/>
              <w:rPr>
                <w:rFonts w:ascii="Arial" w:hAnsi="Arial" w:cs="Arial"/>
                <w:b/>
                <w:lang w:eastAsia="en-NZ"/>
              </w:rPr>
            </w:pPr>
            <w:r w:rsidRPr="0070196C">
              <w:rPr>
                <w:rFonts w:ascii="Arial" w:hAnsi="Arial" w:cs="Arial"/>
                <w:b/>
                <w:lang w:eastAsia="en-NZ"/>
              </w:rPr>
              <w:t>Hirer:</w:t>
            </w:r>
          </w:p>
        </w:tc>
        <w:tc>
          <w:tcPr>
            <w:tcW w:w="963" w:type="pct"/>
          </w:tcPr>
          <w:p w:rsidR="00844E8A" w:rsidRPr="0070196C" w:rsidRDefault="00844E8A" w:rsidP="0070196C">
            <w:pPr>
              <w:pStyle w:val="NoSpacing"/>
              <w:rPr>
                <w:rFonts w:ascii="Arial" w:hAnsi="Arial" w:cs="Arial"/>
                <w:lang w:eastAsia="en-NZ"/>
              </w:rPr>
            </w:pPr>
          </w:p>
        </w:tc>
      </w:tr>
      <w:tr w:rsidR="00844E8A" w:rsidRPr="0070196C" w:rsidTr="00844E8A">
        <w:tc>
          <w:tcPr>
            <w:tcW w:w="818" w:type="pct"/>
          </w:tcPr>
          <w:p w:rsidR="00844E8A" w:rsidRPr="0070196C" w:rsidRDefault="00844E8A" w:rsidP="0070196C">
            <w:pPr>
              <w:pStyle w:val="NoSpacing"/>
              <w:rPr>
                <w:rFonts w:ascii="Arial" w:hAnsi="Arial" w:cs="Arial"/>
                <w:b/>
                <w:lang w:eastAsia="en-NZ"/>
              </w:rPr>
            </w:pPr>
            <w:r w:rsidRPr="0070196C">
              <w:rPr>
                <w:rFonts w:ascii="Arial" w:hAnsi="Arial" w:cs="Arial"/>
                <w:b/>
                <w:lang w:eastAsia="en-NZ"/>
              </w:rPr>
              <w:t>Date:</w:t>
            </w:r>
          </w:p>
        </w:tc>
        <w:tc>
          <w:tcPr>
            <w:tcW w:w="963" w:type="pct"/>
          </w:tcPr>
          <w:p w:rsidR="00844E8A" w:rsidRPr="0070196C" w:rsidRDefault="00844E8A" w:rsidP="0070196C">
            <w:pPr>
              <w:pStyle w:val="NoSpacing"/>
              <w:rPr>
                <w:rFonts w:ascii="Arial" w:hAnsi="Arial" w:cs="Arial"/>
                <w:lang w:eastAsia="en-NZ"/>
              </w:rPr>
            </w:pPr>
          </w:p>
        </w:tc>
        <w:tc>
          <w:tcPr>
            <w:tcW w:w="589" w:type="pct"/>
          </w:tcPr>
          <w:p w:rsidR="00844E8A" w:rsidRPr="0070196C" w:rsidRDefault="00844E8A" w:rsidP="0070196C">
            <w:pPr>
              <w:pStyle w:val="NoSpacing"/>
              <w:rPr>
                <w:rFonts w:ascii="Arial" w:hAnsi="Arial" w:cs="Arial"/>
                <w:b/>
                <w:lang w:eastAsia="en-NZ"/>
              </w:rPr>
            </w:pPr>
            <w:r w:rsidRPr="0070196C">
              <w:rPr>
                <w:rFonts w:ascii="Arial" w:hAnsi="Arial" w:cs="Arial"/>
                <w:b/>
                <w:lang w:eastAsia="en-NZ"/>
              </w:rPr>
              <w:t>Status:</w:t>
            </w:r>
          </w:p>
        </w:tc>
        <w:tc>
          <w:tcPr>
            <w:tcW w:w="963" w:type="pct"/>
          </w:tcPr>
          <w:p w:rsidR="00844E8A" w:rsidRPr="0070196C" w:rsidRDefault="00844E8A" w:rsidP="0070196C">
            <w:pPr>
              <w:pStyle w:val="NoSpacing"/>
              <w:rPr>
                <w:rFonts w:ascii="Arial" w:hAnsi="Arial" w:cs="Arial"/>
                <w:lang w:eastAsia="en-NZ"/>
              </w:rPr>
            </w:pPr>
          </w:p>
        </w:tc>
        <w:tc>
          <w:tcPr>
            <w:tcW w:w="704" w:type="pct"/>
          </w:tcPr>
          <w:p w:rsidR="00844E8A" w:rsidRPr="0070196C" w:rsidRDefault="00844E8A" w:rsidP="0070196C">
            <w:pPr>
              <w:pStyle w:val="NoSpacing"/>
              <w:rPr>
                <w:rFonts w:ascii="Arial" w:hAnsi="Arial" w:cs="Arial"/>
                <w:b/>
                <w:lang w:eastAsia="en-NZ"/>
              </w:rPr>
            </w:pPr>
            <w:r w:rsidRPr="0070196C">
              <w:rPr>
                <w:rFonts w:ascii="Arial" w:hAnsi="Arial" w:cs="Arial"/>
                <w:b/>
                <w:lang w:eastAsia="en-NZ"/>
              </w:rPr>
              <w:t>Purpose:</w:t>
            </w:r>
          </w:p>
        </w:tc>
        <w:tc>
          <w:tcPr>
            <w:tcW w:w="963" w:type="pct"/>
          </w:tcPr>
          <w:p w:rsidR="00844E8A" w:rsidRPr="0070196C" w:rsidRDefault="00844E8A" w:rsidP="0070196C">
            <w:pPr>
              <w:pStyle w:val="NoSpacing"/>
              <w:rPr>
                <w:rFonts w:ascii="Arial" w:hAnsi="Arial" w:cs="Arial"/>
                <w:lang w:eastAsia="en-NZ"/>
              </w:rPr>
            </w:pPr>
          </w:p>
        </w:tc>
      </w:tr>
    </w:tbl>
    <w:p w:rsidR="00844E8A" w:rsidRPr="0070196C" w:rsidRDefault="00844E8A" w:rsidP="0070196C">
      <w:pPr>
        <w:pStyle w:val="NoSpacing"/>
        <w:rPr>
          <w:rFonts w:ascii="Arial" w:hAnsi="Arial" w:cs="Arial"/>
          <w:lang w:eastAsia="en-NZ"/>
        </w:rPr>
      </w:pPr>
    </w:p>
    <w:p w:rsidR="00844E8A" w:rsidRPr="0070196C" w:rsidRDefault="00844E8A" w:rsidP="0070196C">
      <w:pPr>
        <w:pStyle w:val="NoSpacing"/>
        <w:rPr>
          <w:rFonts w:ascii="Arial" w:hAnsi="Arial" w:cs="Arial"/>
          <w:b/>
          <w:sz w:val="32"/>
          <w:lang w:eastAsia="en-NZ"/>
        </w:rPr>
      </w:pPr>
      <w:proofErr w:type="spellStart"/>
      <w:r w:rsidRPr="0070196C">
        <w:rPr>
          <w:rFonts w:ascii="Arial" w:hAnsi="Arial" w:cs="Arial"/>
          <w:b/>
          <w:sz w:val="32"/>
          <w:lang w:eastAsia="en-NZ"/>
        </w:rPr>
        <w:t>i</w:t>
      </w:r>
      <w:proofErr w:type="spellEnd"/>
      <w:r w:rsidRPr="0070196C">
        <w:rPr>
          <w:rFonts w:ascii="Arial" w:hAnsi="Arial" w:cs="Arial"/>
          <w:b/>
          <w:sz w:val="32"/>
          <w:lang w:eastAsia="en-NZ"/>
        </w:rPr>
        <w:t>. Terms and Conditions of Hire</w:t>
      </w:r>
    </w:p>
    <w:p w:rsidR="00844E8A" w:rsidRPr="0070196C" w:rsidRDefault="00844E8A" w:rsidP="0070196C">
      <w:pPr>
        <w:pStyle w:val="NoSpacing"/>
        <w:rPr>
          <w:rFonts w:ascii="Arial" w:hAnsi="Arial" w:cs="Arial"/>
          <w:lang w:eastAsia="en-NZ"/>
        </w:rPr>
      </w:pPr>
    </w:p>
    <w:p w:rsidR="00844E8A" w:rsidRPr="0070196C" w:rsidRDefault="00844E8A" w:rsidP="0070196C">
      <w:pPr>
        <w:pStyle w:val="NoSpacing"/>
        <w:rPr>
          <w:rFonts w:ascii="Arial" w:hAnsi="Arial" w:cs="Arial"/>
          <w:b/>
          <w:lang w:eastAsia="en-NZ"/>
        </w:rPr>
      </w:pPr>
      <w:r w:rsidRPr="0070196C">
        <w:rPr>
          <w:rFonts w:ascii="Arial" w:hAnsi="Arial" w:cs="Arial"/>
          <w:b/>
          <w:lang w:eastAsia="en-NZ"/>
        </w:rPr>
        <w:t>Conditions of use</w:t>
      </w:r>
    </w:p>
    <w:p w:rsidR="00844E8A" w:rsidRPr="0070196C" w:rsidRDefault="00844E8A" w:rsidP="0070196C">
      <w:pPr>
        <w:pStyle w:val="NoSpacing"/>
        <w:rPr>
          <w:rFonts w:ascii="Arial" w:hAnsi="Arial" w:cs="Arial"/>
          <w:lang w:eastAsia="en-NZ"/>
        </w:rPr>
      </w:pPr>
    </w:p>
    <w:p w:rsidR="00844E8A" w:rsidRPr="0070196C" w:rsidRDefault="00844E8A" w:rsidP="0070196C">
      <w:pPr>
        <w:pStyle w:val="NoSpacing"/>
        <w:rPr>
          <w:rFonts w:ascii="Arial" w:hAnsi="Arial" w:cs="Arial"/>
          <w:lang w:eastAsia="en-NZ"/>
        </w:rPr>
      </w:pPr>
      <w:r w:rsidRPr="0070196C">
        <w:rPr>
          <w:rFonts w:ascii="Arial" w:hAnsi="Arial" w:cs="Arial"/>
          <w:lang w:eastAsia="en-NZ"/>
        </w:rPr>
        <w:t>[Squash Club] is entitled to impose conditions on the use of the [facility name]. Facility booking hire refers to any significant use of the clubrooms, its space or equipment as determined by management.</w:t>
      </w:r>
    </w:p>
    <w:p w:rsidR="00844E8A" w:rsidRPr="0070196C" w:rsidRDefault="00844E8A" w:rsidP="0070196C">
      <w:pPr>
        <w:pStyle w:val="NoSpacing"/>
        <w:rPr>
          <w:rFonts w:ascii="Arial" w:hAnsi="Arial" w:cs="Arial"/>
          <w:lang w:eastAsia="en-NZ"/>
        </w:rPr>
      </w:pPr>
    </w:p>
    <w:p w:rsidR="00844E8A" w:rsidRPr="0070196C" w:rsidRDefault="00844E8A" w:rsidP="0070196C">
      <w:pPr>
        <w:pStyle w:val="NoSpacing"/>
        <w:rPr>
          <w:rFonts w:ascii="Arial" w:hAnsi="Arial" w:cs="Arial"/>
          <w:lang w:eastAsia="en-NZ"/>
        </w:rPr>
      </w:pPr>
      <w:r w:rsidRPr="0070196C">
        <w:rPr>
          <w:rFonts w:ascii="Arial" w:hAnsi="Arial" w:cs="Arial"/>
          <w:lang w:eastAsia="en-NZ"/>
        </w:rPr>
        <w:t xml:space="preserve">To simplify this document we refer to the facility as ‘the </w:t>
      </w:r>
      <w:proofErr w:type="spellStart"/>
      <w:r w:rsidRPr="0070196C">
        <w:rPr>
          <w:rFonts w:ascii="Arial" w:hAnsi="Arial" w:cs="Arial"/>
          <w:lang w:eastAsia="en-NZ"/>
        </w:rPr>
        <w:t>club’</w:t>
      </w:r>
      <w:proofErr w:type="spellEnd"/>
      <w:r w:rsidRPr="0070196C">
        <w:rPr>
          <w:rFonts w:ascii="Arial" w:hAnsi="Arial" w:cs="Arial"/>
          <w:lang w:eastAsia="en-NZ"/>
        </w:rPr>
        <w:t xml:space="preserve"> and the community group / organisation or individual hiring space, equipment or facilities as ‘the hirer’.</w:t>
      </w:r>
    </w:p>
    <w:p w:rsidR="00844E8A" w:rsidRPr="0070196C" w:rsidRDefault="00844E8A" w:rsidP="0070196C">
      <w:pPr>
        <w:pStyle w:val="NoSpacing"/>
        <w:rPr>
          <w:rFonts w:ascii="Arial" w:hAnsi="Arial" w:cs="Arial"/>
          <w:lang w:eastAsia="en-NZ"/>
        </w:rPr>
      </w:pPr>
    </w:p>
    <w:p w:rsidR="00844E8A" w:rsidRPr="0070196C" w:rsidRDefault="00844E8A" w:rsidP="0070196C">
      <w:pPr>
        <w:pStyle w:val="NoSpacing"/>
        <w:rPr>
          <w:rFonts w:ascii="Arial" w:hAnsi="Arial" w:cs="Arial"/>
          <w:b/>
          <w:lang w:eastAsia="en-NZ"/>
        </w:rPr>
      </w:pPr>
      <w:r w:rsidRPr="0070196C">
        <w:rPr>
          <w:rFonts w:ascii="Arial" w:hAnsi="Arial" w:cs="Arial"/>
          <w:b/>
          <w:lang w:eastAsia="en-NZ"/>
        </w:rPr>
        <w:t>1. Bookings</w:t>
      </w:r>
    </w:p>
    <w:p w:rsidR="00844E8A" w:rsidRPr="0070196C" w:rsidRDefault="00844E8A" w:rsidP="0070196C">
      <w:pPr>
        <w:pStyle w:val="NoSpacing"/>
        <w:rPr>
          <w:rFonts w:ascii="Arial" w:hAnsi="Arial" w:cs="Arial"/>
          <w:lang w:eastAsia="en-NZ"/>
        </w:rPr>
      </w:pPr>
    </w:p>
    <w:p w:rsidR="00844E8A" w:rsidRPr="0070196C" w:rsidRDefault="00844E8A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1.1 All booking requests must be made on the appropriate booking form which is available from the </w:t>
      </w:r>
      <w:r w:rsidRPr="0070196C"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>.</w:t>
      </w:r>
    </w:p>
    <w:p w:rsidR="00844E8A" w:rsidRPr="0070196C" w:rsidRDefault="00844E8A" w:rsidP="0070196C">
      <w:pPr>
        <w:pStyle w:val="NoSpacing"/>
        <w:rPr>
          <w:rFonts w:ascii="Arial" w:hAnsi="Arial" w:cs="Arial"/>
        </w:rPr>
      </w:pPr>
    </w:p>
    <w:p w:rsidR="00844E8A" w:rsidRPr="0070196C" w:rsidRDefault="00844E8A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1.2 The hirer will ensure that all sections of the booking form are completed and returned to the </w:t>
      </w:r>
      <w:r w:rsidRPr="0070196C"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 xml:space="preserve"> before the booked activity takes place.</w:t>
      </w:r>
    </w:p>
    <w:p w:rsidR="00844E8A" w:rsidRPr="0070196C" w:rsidRDefault="00844E8A" w:rsidP="0070196C">
      <w:pPr>
        <w:pStyle w:val="NoSpacing"/>
        <w:rPr>
          <w:rFonts w:ascii="Arial" w:hAnsi="Arial" w:cs="Arial"/>
        </w:rPr>
      </w:pPr>
    </w:p>
    <w:p w:rsidR="00844E8A" w:rsidRPr="0070196C" w:rsidRDefault="00844E8A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1.3 Regular bookings will be for a period no longer than a year. All regular bookings are subject to review and further agreement by the </w:t>
      </w:r>
      <w:r w:rsidRPr="0070196C"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 xml:space="preserve"> and will need to be booked for each subsequent year.</w:t>
      </w:r>
    </w:p>
    <w:p w:rsidR="00844E8A" w:rsidRPr="0070196C" w:rsidRDefault="00844E8A" w:rsidP="0070196C">
      <w:pPr>
        <w:pStyle w:val="NoSpacing"/>
        <w:rPr>
          <w:rFonts w:ascii="Arial" w:hAnsi="Arial" w:cs="Arial"/>
        </w:rPr>
      </w:pPr>
    </w:p>
    <w:p w:rsidR="00844E8A" w:rsidRPr="0070196C" w:rsidRDefault="00844E8A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1.4 Receipt of the booking form by the </w:t>
      </w:r>
      <w:r w:rsidRPr="0070196C"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 xml:space="preserve"> does not constitute acceptance of the booking.</w:t>
      </w:r>
    </w:p>
    <w:p w:rsidR="00844E8A" w:rsidRPr="0070196C" w:rsidRDefault="00844E8A" w:rsidP="0070196C">
      <w:pPr>
        <w:pStyle w:val="NoSpacing"/>
        <w:rPr>
          <w:rFonts w:ascii="Arial" w:hAnsi="Arial" w:cs="Arial"/>
        </w:rPr>
      </w:pPr>
    </w:p>
    <w:p w:rsidR="00844E8A" w:rsidRPr="0070196C" w:rsidRDefault="00844E8A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1.5 No booking is confirmed until </w:t>
      </w:r>
      <w:r w:rsidRPr="0070196C">
        <w:rPr>
          <w:rFonts w:ascii="Arial" w:hAnsi="Arial" w:cs="Arial"/>
        </w:rPr>
        <w:t>the club</w:t>
      </w:r>
      <w:r w:rsidRPr="0070196C">
        <w:rPr>
          <w:rFonts w:ascii="Arial" w:hAnsi="Arial" w:cs="Arial"/>
        </w:rPr>
        <w:t xml:space="preserve"> has received a signed rental contract.</w:t>
      </w:r>
    </w:p>
    <w:p w:rsidR="00844E8A" w:rsidRPr="0070196C" w:rsidRDefault="00844E8A" w:rsidP="0070196C">
      <w:pPr>
        <w:pStyle w:val="NoSpacing"/>
        <w:rPr>
          <w:rFonts w:ascii="Arial" w:hAnsi="Arial" w:cs="Arial"/>
        </w:rPr>
      </w:pPr>
    </w:p>
    <w:p w:rsidR="00844E8A" w:rsidRPr="0070196C" w:rsidRDefault="00844E8A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>1.6 The hirer is expected to include in their booking time any set-up, break-down and warm-up time requirements.</w:t>
      </w:r>
    </w:p>
    <w:p w:rsidR="00844E8A" w:rsidRPr="0070196C" w:rsidRDefault="00844E8A" w:rsidP="0070196C">
      <w:pPr>
        <w:pStyle w:val="NoSpacing"/>
        <w:rPr>
          <w:rFonts w:ascii="Arial" w:hAnsi="Arial" w:cs="Arial"/>
        </w:rPr>
      </w:pPr>
    </w:p>
    <w:p w:rsidR="00844E8A" w:rsidRPr="0070196C" w:rsidRDefault="00844E8A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1.7 The hirer will not sub-lease any part of the booking to another group or organisation without prior written consent from the </w:t>
      </w:r>
      <w:r w:rsidRPr="0070196C"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>.</w:t>
      </w:r>
    </w:p>
    <w:p w:rsidR="00844E8A" w:rsidRPr="0070196C" w:rsidRDefault="00844E8A" w:rsidP="0070196C">
      <w:pPr>
        <w:pStyle w:val="NoSpacing"/>
        <w:rPr>
          <w:rFonts w:ascii="Arial" w:hAnsi="Arial" w:cs="Arial"/>
        </w:rPr>
      </w:pPr>
    </w:p>
    <w:p w:rsidR="00844E8A" w:rsidRPr="0070196C" w:rsidRDefault="0070196C" w:rsidP="0070196C">
      <w:pPr>
        <w:pStyle w:val="NoSpacing"/>
        <w:rPr>
          <w:rFonts w:ascii="Arial" w:hAnsi="Arial" w:cs="Arial"/>
          <w:b/>
        </w:rPr>
      </w:pPr>
      <w:r w:rsidRPr="0070196C">
        <w:rPr>
          <w:rFonts w:ascii="Arial" w:hAnsi="Arial" w:cs="Arial"/>
          <w:b/>
        </w:rPr>
        <w:t>2. Payments</w:t>
      </w:r>
    </w:p>
    <w:p w:rsidR="0070196C" w:rsidRPr="0070196C" w:rsidRDefault="0070196C" w:rsidP="0070196C">
      <w:pPr>
        <w:pStyle w:val="NoSpacing"/>
        <w:rPr>
          <w:rFonts w:ascii="Arial" w:hAnsi="Arial" w:cs="Arial"/>
        </w:rPr>
      </w:pPr>
    </w:p>
    <w:p w:rsidR="0070196C" w:rsidRP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2.1 Casual bookings must be paid for at the time of booking. Payment should be made at the </w:t>
      </w:r>
      <w:r w:rsidRPr="0070196C"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 xml:space="preserve"> either by </w:t>
      </w:r>
      <w:proofErr w:type="spellStart"/>
      <w:r w:rsidRPr="0070196C">
        <w:rPr>
          <w:rFonts w:ascii="Arial" w:hAnsi="Arial" w:cs="Arial"/>
        </w:rPr>
        <w:t>eftpos</w:t>
      </w:r>
      <w:proofErr w:type="spellEnd"/>
      <w:r w:rsidRPr="0070196C">
        <w:rPr>
          <w:rFonts w:ascii="Arial" w:hAnsi="Arial" w:cs="Arial"/>
        </w:rPr>
        <w:t xml:space="preserve">, credit card or cash. Payment can also be made by credit card by phoning the </w:t>
      </w:r>
      <w:r w:rsidRPr="0070196C"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 xml:space="preserve"> during office hours.</w:t>
      </w:r>
    </w:p>
    <w:p w:rsidR="0070196C" w:rsidRPr="0070196C" w:rsidRDefault="0070196C" w:rsidP="0070196C">
      <w:pPr>
        <w:pStyle w:val="NoSpacing"/>
        <w:rPr>
          <w:rFonts w:ascii="Arial" w:hAnsi="Arial" w:cs="Arial"/>
        </w:rPr>
      </w:pPr>
    </w:p>
    <w:p w:rsidR="0070196C" w:rsidRP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2.2 Event and regular hirers will be invoiced in line with the </w:t>
      </w:r>
      <w:r w:rsidRPr="0070196C"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>'s standard terms and conditions of credit which are available on request.</w:t>
      </w:r>
    </w:p>
    <w:p w:rsidR="0070196C" w:rsidRPr="0070196C" w:rsidRDefault="0070196C" w:rsidP="0070196C">
      <w:pPr>
        <w:pStyle w:val="NoSpacing"/>
        <w:rPr>
          <w:rFonts w:ascii="Arial" w:hAnsi="Arial" w:cs="Arial"/>
        </w:rPr>
      </w:pPr>
    </w:p>
    <w:p w:rsidR="0070196C" w:rsidRP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>2.3 The hirer must pay all invoices by the due date indicated.</w:t>
      </w:r>
    </w:p>
    <w:p w:rsidR="0070196C" w:rsidRPr="0070196C" w:rsidRDefault="0070196C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70196C" w:rsidRPr="0070196C" w:rsidRDefault="0070196C" w:rsidP="0070196C">
      <w:pPr>
        <w:pStyle w:val="NoSpacing"/>
        <w:rPr>
          <w:rFonts w:ascii="Arial" w:hAnsi="Arial" w:cs="Arial"/>
          <w:b/>
        </w:rPr>
      </w:pPr>
      <w:r w:rsidRPr="0070196C">
        <w:rPr>
          <w:rFonts w:ascii="Arial" w:hAnsi="Arial" w:cs="Arial"/>
          <w:b/>
        </w:rPr>
        <w:t>3. Alterations and cancellations</w:t>
      </w:r>
    </w:p>
    <w:p w:rsidR="0070196C" w:rsidRDefault="0070196C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3.1 Booking alterations or cancellations must be sent to the </w:t>
      </w:r>
      <w:r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>’s booking coordinator in writing. A fee may be charged for any amendments to a booking.</w:t>
      </w:r>
    </w:p>
    <w:p w:rsidR="0070196C" w:rsidRPr="0070196C" w:rsidRDefault="0070196C" w:rsidP="0070196C">
      <w:pPr>
        <w:pStyle w:val="NoSpacing"/>
        <w:rPr>
          <w:rFonts w:ascii="Arial" w:hAnsi="Arial" w:cs="Arial"/>
        </w:rPr>
      </w:pPr>
    </w:p>
    <w:p w:rsidR="0070196C" w:rsidRP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>3.2 Failure to provide notice for any cancellation, postponement or reduction in the hire period of a booking may result in the following fee; 20% of the venue hire price within the 90 days of the hire period, the full amount if within 30 days of the hire period.</w:t>
      </w:r>
    </w:p>
    <w:p w:rsidR="0070196C" w:rsidRDefault="0070196C" w:rsidP="0070196C">
      <w:pPr>
        <w:pStyle w:val="NoSpacing"/>
        <w:rPr>
          <w:rFonts w:ascii="Arial" w:hAnsi="Arial" w:cs="Arial"/>
        </w:rPr>
      </w:pPr>
    </w:p>
    <w:p w:rsidR="0070196C" w:rsidRP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70196C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 xml:space="preserve"> reserves the right to alter or cancel a booking at any time provided it gives the hirer one month’s written notice.</w:t>
      </w:r>
    </w:p>
    <w:p w:rsidR="0070196C" w:rsidRDefault="0070196C" w:rsidP="0070196C">
      <w:pPr>
        <w:pStyle w:val="NoSpacing"/>
        <w:rPr>
          <w:rFonts w:ascii="Arial" w:hAnsi="Arial" w:cs="Arial"/>
        </w:rPr>
      </w:pPr>
    </w:p>
    <w:p w:rsidR="0070196C" w:rsidRPr="0070196C" w:rsidRDefault="0070196C" w:rsidP="0070196C">
      <w:pPr>
        <w:pStyle w:val="NoSpacing"/>
        <w:rPr>
          <w:rFonts w:ascii="Arial" w:hAnsi="Arial" w:cs="Arial"/>
          <w:b/>
        </w:rPr>
      </w:pPr>
      <w:r w:rsidRPr="0070196C">
        <w:rPr>
          <w:rFonts w:ascii="Arial" w:hAnsi="Arial" w:cs="Arial"/>
        </w:rPr>
        <w:t>3.</w:t>
      </w:r>
      <w:r>
        <w:rPr>
          <w:rFonts w:ascii="Arial" w:hAnsi="Arial" w:cs="Arial"/>
        </w:rPr>
        <w:t>4</w:t>
      </w:r>
      <w:r w:rsidRPr="0070196C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 xml:space="preserve"> may cancel the booking if it considers that the management or control of the booking is deficient or inadequate and</w:t>
      </w:r>
      <w:r>
        <w:rPr>
          <w:rFonts w:ascii="Arial" w:hAnsi="Arial" w:cs="Arial"/>
        </w:rPr>
        <w:t xml:space="preserve"> </w:t>
      </w:r>
      <w:r w:rsidRPr="0070196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70196C">
        <w:rPr>
          <w:rFonts w:ascii="Arial" w:hAnsi="Arial" w:cs="Arial"/>
        </w:rPr>
        <w:t xml:space="preserve">or the behaviour of those attending could lead to danger or injury to any person or material damage to any property, including the </w:t>
      </w:r>
      <w:r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>.</w:t>
      </w:r>
      <w:r w:rsidRPr="0070196C">
        <w:rPr>
          <w:rFonts w:ascii="Arial" w:hAnsi="Arial" w:cs="Arial"/>
          <w:b/>
        </w:rPr>
        <w:t xml:space="preserve"> </w:t>
      </w:r>
    </w:p>
    <w:p w:rsidR="0070196C" w:rsidRDefault="0070196C" w:rsidP="0070196C">
      <w:pPr>
        <w:pStyle w:val="NoSpacing"/>
        <w:rPr>
          <w:rFonts w:ascii="Arial" w:hAnsi="Arial" w:cs="Arial"/>
          <w:b/>
        </w:rPr>
      </w:pPr>
    </w:p>
    <w:p w:rsidR="0070196C" w:rsidRPr="0070196C" w:rsidRDefault="0070196C" w:rsidP="0070196C">
      <w:pPr>
        <w:pStyle w:val="NoSpacing"/>
        <w:rPr>
          <w:rFonts w:ascii="Arial" w:hAnsi="Arial" w:cs="Arial"/>
          <w:b/>
        </w:rPr>
      </w:pPr>
      <w:r w:rsidRPr="0070196C">
        <w:rPr>
          <w:rFonts w:ascii="Arial" w:hAnsi="Arial" w:cs="Arial"/>
          <w:b/>
        </w:rPr>
        <w:t>4. Liability</w:t>
      </w:r>
    </w:p>
    <w:p w:rsidR="0070196C" w:rsidRDefault="0070196C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4.1 The </w:t>
      </w:r>
      <w:r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 xml:space="preserve"> is not liable for any loss or expense the hirer incurs if the centre is not able to make the facilities available as a result of fire, flood, earthquake, Civil Defence measure, failure or any other event beyond the centre's reasonable control. In such cases, the centre will refund any booking fees.</w:t>
      </w:r>
    </w:p>
    <w:p w:rsidR="0070196C" w:rsidRPr="0070196C" w:rsidRDefault="0070196C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4.2 The </w:t>
      </w:r>
      <w:r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 xml:space="preserve"> is not liable for any indirect or consequential loss arising under or in connection with the booking’s terms and conditions. The extent of the </w:t>
      </w:r>
      <w:r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 xml:space="preserve">'s liability to the hirer for any loss, damage, claim or expense (whether due to </w:t>
      </w:r>
      <w:r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 xml:space="preserve"> negligence or otherwise) is limited to the booking fee.</w:t>
      </w:r>
    </w:p>
    <w:p w:rsidR="0070196C" w:rsidRPr="0070196C" w:rsidRDefault="0070196C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  <w:b/>
        </w:rPr>
      </w:pPr>
      <w:r w:rsidRPr="0070196C">
        <w:rPr>
          <w:rFonts w:ascii="Arial" w:hAnsi="Arial" w:cs="Arial"/>
          <w:b/>
        </w:rPr>
        <w:t>5. Health and safety and standard of behaviour</w:t>
      </w:r>
    </w:p>
    <w:p w:rsidR="0070196C" w:rsidRPr="0070196C" w:rsidRDefault="0070196C" w:rsidP="0070196C">
      <w:pPr>
        <w:pStyle w:val="NoSpacing"/>
        <w:rPr>
          <w:rFonts w:ascii="Arial" w:hAnsi="Arial" w:cs="Arial"/>
          <w:b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5.1 The hirer will take all practicable steps to ensure that the provisions of the Health and Safety </w:t>
      </w:r>
      <w:r>
        <w:rPr>
          <w:rFonts w:ascii="Arial" w:hAnsi="Arial" w:cs="Arial"/>
        </w:rPr>
        <w:t>at Work Act 2015</w:t>
      </w:r>
      <w:r w:rsidRPr="0070196C">
        <w:rPr>
          <w:rFonts w:ascii="Arial" w:hAnsi="Arial" w:cs="Arial"/>
        </w:rPr>
        <w:t xml:space="preserve"> are met at all times.</w:t>
      </w:r>
    </w:p>
    <w:p w:rsidR="0070196C" w:rsidRPr="0070196C" w:rsidRDefault="0070196C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5.2 The hirer will ensure that all participants, coaches, instructors, team managers, officials and spectators obey the </w:t>
      </w:r>
      <w:r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>’s rules at all times.  This includes not entering any part of the facility that is not included in the booking.</w:t>
      </w:r>
    </w:p>
    <w:p w:rsidR="0070196C" w:rsidRPr="0070196C" w:rsidRDefault="0070196C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>5.3 The hirer will ensure that no one enters the booked space before the booking’s start time unless otherwise arranged.</w:t>
      </w:r>
    </w:p>
    <w:p w:rsidR="0070196C" w:rsidRPr="0070196C" w:rsidRDefault="0070196C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>5.4 The staff member on duty at the time of the booking has the final decision-making authority regarding any health and safety matter concerning the booking.</w:t>
      </w:r>
    </w:p>
    <w:p w:rsidR="0070196C" w:rsidRPr="0070196C" w:rsidRDefault="0070196C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5.5 For events, the hirer will provide marshals to ensure the orderly behaviour of participants at all times. All marshals are to be made aware of the </w:t>
      </w:r>
      <w:r w:rsidR="005A56EF"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>'s relevant emergency policies, procedures and practices. The centre will provide the hirer with this information at the time of booking.</w:t>
      </w:r>
    </w:p>
    <w:p w:rsidR="005A56EF" w:rsidRPr="0070196C" w:rsidRDefault="005A56EF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5.6 The hirer is responsible for providing their first aid requirements. </w:t>
      </w:r>
    </w:p>
    <w:p w:rsidR="005A56EF" w:rsidRPr="0070196C" w:rsidRDefault="005A56EF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>5.</w:t>
      </w:r>
      <w:r w:rsidR="005A56EF">
        <w:rPr>
          <w:rFonts w:ascii="Arial" w:hAnsi="Arial" w:cs="Arial"/>
        </w:rPr>
        <w:t>7</w:t>
      </w:r>
      <w:r w:rsidRPr="0070196C">
        <w:rPr>
          <w:rFonts w:ascii="Arial" w:hAnsi="Arial" w:cs="Arial"/>
        </w:rPr>
        <w:t xml:space="preserve"> The walkway on the mezzanine level must be kept clear at all times.</w:t>
      </w:r>
    </w:p>
    <w:p w:rsidR="005A56EF" w:rsidRPr="0070196C" w:rsidRDefault="005A56EF" w:rsidP="0070196C">
      <w:pPr>
        <w:pStyle w:val="NoSpacing"/>
        <w:rPr>
          <w:rFonts w:ascii="Arial" w:hAnsi="Arial" w:cs="Arial"/>
        </w:rPr>
      </w:pPr>
    </w:p>
    <w:p w:rsidR="0070196C" w:rsidRPr="0070196C" w:rsidRDefault="0070196C" w:rsidP="0070196C">
      <w:pPr>
        <w:pStyle w:val="NoSpacing"/>
        <w:rPr>
          <w:rFonts w:ascii="Arial" w:hAnsi="Arial" w:cs="Arial"/>
          <w:b/>
        </w:rPr>
      </w:pPr>
      <w:r w:rsidRPr="0070196C">
        <w:rPr>
          <w:rFonts w:ascii="Arial" w:hAnsi="Arial" w:cs="Arial"/>
          <w:b/>
        </w:rPr>
        <w:t>6. State of the premises</w:t>
      </w:r>
    </w:p>
    <w:p w:rsidR="005A56EF" w:rsidRDefault="005A56EF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>6.1 The hirer may be required to participate in the inspection of the hired facilities either before or after the booked activity takes place.</w:t>
      </w:r>
    </w:p>
    <w:p w:rsidR="005A56EF" w:rsidRPr="0070196C" w:rsidRDefault="005A56EF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>6.2 The hirer is responsible for the cost of repair or replacement of equipment or facilities, if damage is caused by the hirer’s misuse.</w:t>
      </w:r>
    </w:p>
    <w:p w:rsidR="005A56EF" w:rsidRPr="0070196C" w:rsidRDefault="005A56EF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>6.3 The hirer agrees that if the facility is not left in a similar state to that in which it was found in terms of tidiness an additional cleaning fee may be charged.</w:t>
      </w:r>
    </w:p>
    <w:p w:rsidR="005A56EF" w:rsidRPr="0070196C" w:rsidRDefault="005A56EF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  <w:b/>
        </w:rPr>
      </w:pPr>
      <w:r w:rsidRPr="0070196C">
        <w:rPr>
          <w:rFonts w:ascii="Arial" w:hAnsi="Arial" w:cs="Arial"/>
          <w:b/>
        </w:rPr>
        <w:t>7. Food and drink</w:t>
      </w:r>
    </w:p>
    <w:p w:rsidR="005A56EF" w:rsidRPr="0070196C" w:rsidRDefault="005A56EF" w:rsidP="0070196C">
      <w:pPr>
        <w:pStyle w:val="NoSpacing"/>
        <w:rPr>
          <w:rFonts w:ascii="Arial" w:hAnsi="Arial" w:cs="Arial"/>
          <w:b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7.1 Catering is to be provided exclusively by the onsite café.  </w:t>
      </w:r>
      <w:r w:rsidR="005A56EF" w:rsidRPr="0070196C">
        <w:rPr>
          <w:rFonts w:ascii="Arial" w:hAnsi="Arial" w:cs="Arial"/>
        </w:rPr>
        <w:t>Self-catering</w:t>
      </w:r>
      <w:r w:rsidRPr="0070196C">
        <w:rPr>
          <w:rFonts w:ascii="Arial" w:hAnsi="Arial" w:cs="Arial"/>
        </w:rPr>
        <w:t xml:space="preserve"> is not permitted within the facility.</w:t>
      </w:r>
    </w:p>
    <w:p w:rsidR="005A56EF" w:rsidRPr="0070196C" w:rsidRDefault="005A56EF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>7.2 No food or drink except water bottles are to be bought onto the sports courts.</w:t>
      </w:r>
    </w:p>
    <w:p w:rsidR="005A56EF" w:rsidRPr="0070196C" w:rsidRDefault="005A56EF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7.3 No alcohol is permitted on the premises unless served by </w:t>
      </w:r>
      <w:r w:rsidR="005A56EF">
        <w:rPr>
          <w:rFonts w:ascii="Arial" w:hAnsi="Arial" w:cs="Arial"/>
        </w:rPr>
        <w:t>a licensed person</w:t>
      </w:r>
      <w:r w:rsidRPr="0070196C">
        <w:rPr>
          <w:rFonts w:ascii="Arial" w:hAnsi="Arial" w:cs="Arial"/>
        </w:rPr>
        <w:t>.</w:t>
      </w:r>
    </w:p>
    <w:p w:rsidR="005A56EF" w:rsidRPr="0070196C" w:rsidRDefault="005A56EF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  <w:b/>
        </w:rPr>
      </w:pPr>
      <w:r w:rsidRPr="0070196C">
        <w:rPr>
          <w:rFonts w:ascii="Arial" w:hAnsi="Arial" w:cs="Arial"/>
          <w:b/>
        </w:rPr>
        <w:t>8. General</w:t>
      </w:r>
    </w:p>
    <w:p w:rsidR="005A56EF" w:rsidRPr="0070196C" w:rsidRDefault="005A56EF" w:rsidP="0070196C">
      <w:pPr>
        <w:pStyle w:val="NoSpacing"/>
        <w:rPr>
          <w:rFonts w:ascii="Arial" w:hAnsi="Arial" w:cs="Arial"/>
          <w:b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8.1 Merchandise - The hirer will ensure merchandise, including food, beverages and souvenirs, are not sold by the hirer or any of their agents without prior written consent from the </w:t>
      </w:r>
      <w:r w:rsidR="005A56EF"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 xml:space="preserve">. </w:t>
      </w:r>
    </w:p>
    <w:p w:rsidR="005A56EF" w:rsidRPr="0070196C" w:rsidRDefault="005A56EF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8.2 Photography and Filming - The hirer will not permit any photography, including the use of television, radio broadcasting or filming, without prior written consent from the </w:t>
      </w:r>
      <w:r w:rsidR="005A56EF"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>.</w:t>
      </w:r>
    </w:p>
    <w:p w:rsidR="005A56EF" w:rsidRPr="0070196C" w:rsidRDefault="005A56EF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8.3 Photography and Filming - Unless otherwise notified, the </w:t>
      </w:r>
      <w:r w:rsidR="005A56EF">
        <w:rPr>
          <w:rFonts w:ascii="Arial" w:hAnsi="Arial" w:cs="Arial"/>
        </w:rPr>
        <w:t>club</w:t>
      </w:r>
      <w:r w:rsidR="005A56EF" w:rsidRPr="0070196C">
        <w:rPr>
          <w:rFonts w:ascii="Arial" w:hAnsi="Arial" w:cs="Arial"/>
        </w:rPr>
        <w:t xml:space="preserve"> </w:t>
      </w:r>
      <w:r w:rsidRPr="0070196C">
        <w:rPr>
          <w:rFonts w:ascii="Arial" w:hAnsi="Arial" w:cs="Arial"/>
        </w:rPr>
        <w:t>reserves the right to film and</w:t>
      </w:r>
      <w:r w:rsidR="005A56EF">
        <w:rPr>
          <w:rFonts w:ascii="Arial" w:hAnsi="Arial" w:cs="Arial"/>
        </w:rPr>
        <w:t xml:space="preserve"> </w:t>
      </w:r>
      <w:r w:rsidRPr="0070196C">
        <w:rPr>
          <w:rFonts w:ascii="Arial" w:hAnsi="Arial" w:cs="Arial"/>
        </w:rPr>
        <w:t>/</w:t>
      </w:r>
      <w:r w:rsidR="005A56EF">
        <w:rPr>
          <w:rFonts w:ascii="Arial" w:hAnsi="Arial" w:cs="Arial"/>
        </w:rPr>
        <w:t xml:space="preserve"> </w:t>
      </w:r>
      <w:r w:rsidRPr="0070196C">
        <w:rPr>
          <w:rFonts w:ascii="Arial" w:hAnsi="Arial" w:cs="Arial"/>
        </w:rPr>
        <w:t xml:space="preserve">or photograph any booking for its own historical records and for publicity purposes. </w:t>
      </w:r>
      <w:r w:rsidR="005A56EF">
        <w:rPr>
          <w:rFonts w:ascii="Arial" w:hAnsi="Arial" w:cs="Arial"/>
        </w:rPr>
        <w:t>The club</w:t>
      </w:r>
      <w:r w:rsidRPr="0070196C">
        <w:rPr>
          <w:rFonts w:ascii="Arial" w:hAnsi="Arial" w:cs="Arial"/>
        </w:rPr>
        <w:t xml:space="preserve"> will seek your permission for publication of images. </w:t>
      </w:r>
    </w:p>
    <w:p w:rsidR="005A56EF" w:rsidRPr="0070196C" w:rsidRDefault="005A56EF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8.4 Storage - No storage of equipment is permitted without prior approval. If approval is provided, the hirer acknowledges that they store or use their own property at the </w:t>
      </w:r>
      <w:r w:rsidR="005A56EF">
        <w:rPr>
          <w:rFonts w:ascii="Arial" w:hAnsi="Arial" w:cs="Arial"/>
        </w:rPr>
        <w:t>club</w:t>
      </w:r>
      <w:r w:rsidR="005A56EF" w:rsidRPr="0070196C">
        <w:rPr>
          <w:rFonts w:ascii="Arial" w:hAnsi="Arial" w:cs="Arial"/>
        </w:rPr>
        <w:t xml:space="preserve"> </w:t>
      </w:r>
      <w:r w:rsidRPr="0070196C">
        <w:rPr>
          <w:rFonts w:ascii="Arial" w:hAnsi="Arial" w:cs="Arial"/>
        </w:rPr>
        <w:t>at their own risk.</w:t>
      </w:r>
    </w:p>
    <w:p w:rsidR="005A56EF" w:rsidRPr="0070196C" w:rsidRDefault="005A56EF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8.5 Compliance - The hirer must comply at their own expense with all applicable statutes, regulations, bylaws, payment, consents and the </w:t>
      </w:r>
      <w:r w:rsidR="005A56EF"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 xml:space="preserve">'s policies and procedures relating to the </w:t>
      </w:r>
      <w:r w:rsidR="005A56EF"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>’s use, occupation, safety and security.</w:t>
      </w:r>
    </w:p>
    <w:p w:rsidR="005A56EF" w:rsidRPr="0070196C" w:rsidRDefault="005A56EF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8.6 Advertising material - The hirer will not permit any advertising to be displayed in the facility without prior written consent from the </w:t>
      </w:r>
      <w:r w:rsidR="005A56EF">
        <w:rPr>
          <w:rFonts w:ascii="Arial" w:hAnsi="Arial" w:cs="Arial"/>
        </w:rPr>
        <w:t>club</w:t>
      </w:r>
      <w:r w:rsidRPr="0070196C">
        <w:rPr>
          <w:rFonts w:ascii="Arial" w:hAnsi="Arial" w:cs="Arial"/>
        </w:rPr>
        <w:t>.</w:t>
      </w:r>
    </w:p>
    <w:p w:rsidR="005A56EF" w:rsidRPr="0070196C" w:rsidRDefault="005A56EF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 xml:space="preserve">8.7 Variation - The </w:t>
      </w:r>
      <w:r w:rsidR="005A56EF">
        <w:rPr>
          <w:rFonts w:ascii="Arial" w:hAnsi="Arial" w:cs="Arial"/>
        </w:rPr>
        <w:t>club</w:t>
      </w:r>
      <w:r w:rsidR="005A56EF" w:rsidRPr="0070196C">
        <w:rPr>
          <w:rFonts w:ascii="Arial" w:hAnsi="Arial" w:cs="Arial"/>
        </w:rPr>
        <w:t xml:space="preserve"> </w:t>
      </w:r>
      <w:r w:rsidRPr="0070196C">
        <w:rPr>
          <w:rFonts w:ascii="Arial" w:hAnsi="Arial" w:cs="Arial"/>
        </w:rPr>
        <w:t>reserves the right to vary the standard terms &amp; or to impose further conditions in addition to those specified at any time.</w:t>
      </w:r>
    </w:p>
    <w:p w:rsidR="005A56EF" w:rsidRPr="0070196C" w:rsidRDefault="005A56EF" w:rsidP="0070196C">
      <w:pPr>
        <w:pStyle w:val="NoSpacing"/>
        <w:rPr>
          <w:rFonts w:ascii="Arial" w:hAnsi="Arial" w:cs="Arial"/>
        </w:rPr>
      </w:pPr>
    </w:p>
    <w:p w:rsidR="0070196C" w:rsidRDefault="0070196C" w:rsidP="0070196C">
      <w:pPr>
        <w:pStyle w:val="NoSpacing"/>
        <w:rPr>
          <w:rFonts w:ascii="Arial" w:hAnsi="Arial" w:cs="Arial"/>
          <w:i/>
        </w:rPr>
      </w:pPr>
      <w:r w:rsidRPr="0070196C">
        <w:rPr>
          <w:rFonts w:ascii="Arial" w:hAnsi="Arial" w:cs="Arial"/>
          <w:i/>
        </w:rPr>
        <w:t>Failure to comply with any of the “Terms and Conditions of Hire” may result in the cancellation of all or part of your booking.</w:t>
      </w:r>
    </w:p>
    <w:p w:rsidR="005A56EF" w:rsidRDefault="005A56EF" w:rsidP="0070196C">
      <w:pPr>
        <w:pStyle w:val="NoSpacing"/>
        <w:rPr>
          <w:rFonts w:ascii="Arial" w:hAnsi="Arial" w:cs="Arial"/>
          <w:i/>
        </w:rPr>
      </w:pPr>
    </w:p>
    <w:p w:rsidR="005A56EF" w:rsidRPr="005A56EF" w:rsidRDefault="005A56EF" w:rsidP="0070196C">
      <w:pPr>
        <w:pStyle w:val="NoSpacing"/>
        <w:rPr>
          <w:rFonts w:ascii="Arial" w:hAnsi="Arial" w:cs="Arial"/>
          <w:b/>
          <w:sz w:val="32"/>
        </w:rPr>
      </w:pPr>
      <w:r w:rsidRPr="005A56EF">
        <w:rPr>
          <w:rFonts w:ascii="Arial" w:hAnsi="Arial" w:cs="Arial"/>
          <w:b/>
          <w:sz w:val="32"/>
        </w:rPr>
        <w:t>ii. Date and Times of Use</w:t>
      </w:r>
    </w:p>
    <w:p w:rsidR="005A56EF" w:rsidRDefault="005A56EF" w:rsidP="0070196C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5A56EF" w:rsidRPr="005A56EF" w:rsidTr="005A56EF">
        <w:trPr>
          <w:jc w:val="center"/>
        </w:trPr>
        <w:tc>
          <w:tcPr>
            <w:tcW w:w="2690" w:type="dxa"/>
          </w:tcPr>
          <w:p w:rsidR="005A56EF" w:rsidRPr="005A56EF" w:rsidRDefault="005A56EF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# of Bookings:</w:t>
            </w:r>
          </w:p>
        </w:tc>
        <w:tc>
          <w:tcPr>
            <w:tcW w:w="2691" w:type="dxa"/>
          </w:tcPr>
          <w:p w:rsidR="005A56EF" w:rsidRPr="005A56EF" w:rsidRDefault="005A56EF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Expected #:</w:t>
            </w:r>
          </w:p>
        </w:tc>
        <w:tc>
          <w:tcPr>
            <w:tcW w:w="2691" w:type="dxa"/>
          </w:tcPr>
          <w:p w:rsidR="005A56EF" w:rsidRPr="005A56EF" w:rsidRDefault="005A56EF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Starting:</w:t>
            </w:r>
          </w:p>
        </w:tc>
        <w:tc>
          <w:tcPr>
            <w:tcW w:w="2691" w:type="dxa"/>
          </w:tcPr>
          <w:p w:rsidR="005A56EF" w:rsidRPr="005A56EF" w:rsidRDefault="005A56EF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Ending:</w:t>
            </w:r>
          </w:p>
        </w:tc>
      </w:tr>
      <w:tr w:rsidR="005A56EF" w:rsidTr="005A56EF">
        <w:trPr>
          <w:jc w:val="center"/>
        </w:trPr>
        <w:tc>
          <w:tcPr>
            <w:tcW w:w="2690" w:type="dxa"/>
          </w:tcPr>
          <w:p w:rsidR="005A56EF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:rsidR="005A56EF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:rsidR="005A56EF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:rsidR="005A56EF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5A56EF" w:rsidRDefault="005A56EF" w:rsidP="0070196C">
      <w:pPr>
        <w:pStyle w:val="NoSpacing"/>
        <w:rPr>
          <w:rFonts w:ascii="Arial" w:hAnsi="Arial"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644"/>
        <w:gridCol w:w="1177"/>
        <w:gridCol w:w="1158"/>
        <w:gridCol w:w="1158"/>
        <w:gridCol w:w="982"/>
        <w:gridCol w:w="986"/>
        <w:gridCol w:w="930"/>
        <w:gridCol w:w="820"/>
        <w:gridCol w:w="908"/>
      </w:tblGrid>
      <w:tr w:rsidR="005A56EF" w:rsidRPr="005A56EF" w:rsidTr="005A56EF">
        <w:trPr>
          <w:jc w:val="center"/>
        </w:trPr>
        <w:tc>
          <w:tcPr>
            <w:tcW w:w="1228" w:type="pct"/>
            <w:vAlign w:val="center"/>
          </w:tcPr>
          <w:p w:rsidR="005A56EF" w:rsidRPr="005A56EF" w:rsidRDefault="005A56EF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Facility/Equipment</w:t>
            </w:r>
          </w:p>
        </w:tc>
        <w:tc>
          <w:tcPr>
            <w:tcW w:w="547" w:type="pct"/>
            <w:vAlign w:val="center"/>
          </w:tcPr>
          <w:p w:rsidR="005A56EF" w:rsidRPr="005A56EF" w:rsidRDefault="005A56EF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538" w:type="pct"/>
            <w:vAlign w:val="center"/>
          </w:tcPr>
          <w:p w:rsidR="005A56EF" w:rsidRPr="005A56EF" w:rsidRDefault="005A56EF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538" w:type="pct"/>
            <w:vAlign w:val="center"/>
          </w:tcPr>
          <w:p w:rsidR="005A56EF" w:rsidRPr="005A56EF" w:rsidRDefault="005A56EF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Start time</w:t>
            </w:r>
          </w:p>
        </w:tc>
        <w:tc>
          <w:tcPr>
            <w:tcW w:w="456" w:type="pct"/>
            <w:vAlign w:val="center"/>
          </w:tcPr>
          <w:p w:rsidR="005A56EF" w:rsidRPr="005A56EF" w:rsidRDefault="005A56EF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End date</w:t>
            </w:r>
          </w:p>
        </w:tc>
        <w:tc>
          <w:tcPr>
            <w:tcW w:w="458" w:type="pct"/>
            <w:vAlign w:val="center"/>
          </w:tcPr>
          <w:p w:rsidR="005A56EF" w:rsidRPr="005A56EF" w:rsidRDefault="005A56EF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End time</w:t>
            </w:r>
          </w:p>
        </w:tc>
        <w:tc>
          <w:tcPr>
            <w:tcW w:w="432" w:type="pct"/>
            <w:vAlign w:val="center"/>
          </w:tcPr>
          <w:p w:rsidR="005A56EF" w:rsidRPr="005A56EF" w:rsidRDefault="005A56EF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Fee</w:t>
            </w:r>
          </w:p>
        </w:tc>
        <w:tc>
          <w:tcPr>
            <w:tcW w:w="381" w:type="pct"/>
            <w:vAlign w:val="center"/>
          </w:tcPr>
          <w:p w:rsidR="005A56EF" w:rsidRPr="005A56EF" w:rsidRDefault="005A56EF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Tax</w:t>
            </w:r>
          </w:p>
        </w:tc>
        <w:tc>
          <w:tcPr>
            <w:tcW w:w="422" w:type="pct"/>
            <w:vAlign w:val="center"/>
          </w:tcPr>
          <w:p w:rsidR="005A56EF" w:rsidRPr="005A56EF" w:rsidRDefault="005A56EF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Total</w:t>
            </w:r>
          </w:p>
        </w:tc>
      </w:tr>
      <w:tr w:rsidR="005A56EF" w:rsidRPr="0070196C" w:rsidTr="005A56EF">
        <w:trPr>
          <w:jc w:val="center"/>
        </w:trPr>
        <w:tc>
          <w:tcPr>
            <w:tcW w:w="1228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7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8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8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6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8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1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2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</w:tr>
      <w:tr w:rsidR="005A56EF" w:rsidRPr="0070196C" w:rsidTr="005A56EF">
        <w:trPr>
          <w:jc w:val="center"/>
        </w:trPr>
        <w:tc>
          <w:tcPr>
            <w:tcW w:w="1228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7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8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8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6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8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1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2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</w:tr>
      <w:tr w:rsidR="005A56EF" w:rsidRPr="0070196C" w:rsidTr="005A56EF">
        <w:trPr>
          <w:jc w:val="center"/>
        </w:trPr>
        <w:tc>
          <w:tcPr>
            <w:tcW w:w="1228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7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8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8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6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8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2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1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22" w:type="pct"/>
            <w:vAlign w:val="center"/>
          </w:tcPr>
          <w:p w:rsidR="005A56EF" w:rsidRPr="0070196C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0196C" w:rsidRPr="005A56EF" w:rsidRDefault="0070196C" w:rsidP="0070196C">
      <w:pPr>
        <w:pStyle w:val="NoSpacing"/>
        <w:rPr>
          <w:rFonts w:ascii="Arial" w:hAnsi="Arial" w:cs="Arial"/>
          <w:b/>
          <w:sz w:val="32"/>
          <w:szCs w:val="22"/>
        </w:rPr>
      </w:pPr>
      <w:r w:rsidRPr="005A56EF">
        <w:rPr>
          <w:rFonts w:ascii="Arial" w:hAnsi="Arial" w:cs="Arial"/>
          <w:b/>
          <w:sz w:val="32"/>
          <w:szCs w:val="22"/>
        </w:rPr>
        <w:t>iii. Payment Method</w:t>
      </w:r>
    </w:p>
    <w:p w:rsidR="005A56EF" w:rsidRPr="0070196C" w:rsidRDefault="005A56EF" w:rsidP="0070196C">
      <w:pPr>
        <w:pStyle w:val="NoSpacing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91"/>
        <w:gridCol w:w="1342"/>
        <w:gridCol w:w="1044"/>
        <w:gridCol w:w="1376"/>
        <w:gridCol w:w="1376"/>
        <w:gridCol w:w="1378"/>
        <w:gridCol w:w="1378"/>
        <w:gridCol w:w="1378"/>
      </w:tblGrid>
      <w:tr w:rsidR="0070196C" w:rsidRPr="0070196C" w:rsidTr="005A56EF">
        <w:trPr>
          <w:jc w:val="center"/>
        </w:trPr>
        <w:tc>
          <w:tcPr>
            <w:tcW w:w="693" w:type="pct"/>
            <w:vAlign w:val="center"/>
          </w:tcPr>
          <w:p w:rsidR="0070196C" w:rsidRPr="005A56EF" w:rsidRDefault="0070196C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Rental Fees</w:t>
            </w:r>
          </w:p>
        </w:tc>
        <w:tc>
          <w:tcPr>
            <w:tcW w:w="624" w:type="pct"/>
            <w:vAlign w:val="center"/>
          </w:tcPr>
          <w:p w:rsidR="0070196C" w:rsidRPr="005A56EF" w:rsidRDefault="0070196C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Extra Fees</w:t>
            </w:r>
          </w:p>
        </w:tc>
        <w:tc>
          <w:tcPr>
            <w:tcW w:w="485" w:type="pct"/>
            <w:vAlign w:val="center"/>
          </w:tcPr>
          <w:p w:rsidR="0070196C" w:rsidRPr="005A56EF" w:rsidRDefault="0070196C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Tax</w:t>
            </w:r>
          </w:p>
        </w:tc>
        <w:tc>
          <w:tcPr>
            <w:tcW w:w="639" w:type="pct"/>
            <w:vAlign w:val="center"/>
          </w:tcPr>
          <w:p w:rsidR="0070196C" w:rsidRPr="005A56EF" w:rsidRDefault="0070196C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Rental Total</w:t>
            </w:r>
          </w:p>
        </w:tc>
        <w:tc>
          <w:tcPr>
            <w:tcW w:w="639" w:type="pct"/>
            <w:vAlign w:val="center"/>
          </w:tcPr>
          <w:p w:rsidR="0070196C" w:rsidRPr="005A56EF" w:rsidRDefault="0070196C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Damage Deposit</w:t>
            </w:r>
          </w:p>
        </w:tc>
        <w:tc>
          <w:tcPr>
            <w:tcW w:w="640" w:type="pct"/>
            <w:vAlign w:val="center"/>
          </w:tcPr>
          <w:p w:rsidR="0070196C" w:rsidRPr="005A56EF" w:rsidRDefault="0070196C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Total Applied</w:t>
            </w:r>
          </w:p>
        </w:tc>
        <w:tc>
          <w:tcPr>
            <w:tcW w:w="640" w:type="pct"/>
            <w:vAlign w:val="center"/>
          </w:tcPr>
          <w:p w:rsidR="0070196C" w:rsidRPr="005A56EF" w:rsidRDefault="0070196C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Balance</w:t>
            </w:r>
          </w:p>
        </w:tc>
        <w:tc>
          <w:tcPr>
            <w:tcW w:w="640" w:type="pct"/>
            <w:vAlign w:val="center"/>
          </w:tcPr>
          <w:p w:rsidR="0070196C" w:rsidRPr="005A56EF" w:rsidRDefault="0070196C" w:rsidP="005A56E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Current</w:t>
            </w:r>
          </w:p>
        </w:tc>
      </w:tr>
      <w:tr w:rsidR="0070196C" w:rsidRPr="0070196C" w:rsidTr="005A56EF">
        <w:trPr>
          <w:jc w:val="center"/>
        </w:trPr>
        <w:tc>
          <w:tcPr>
            <w:tcW w:w="693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9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9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0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0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0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</w:tr>
      <w:tr w:rsidR="0070196C" w:rsidRPr="0070196C" w:rsidTr="005A56EF">
        <w:trPr>
          <w:jc w:val="center"/>
        </w:trPr>
        <w:tc>
          <w:tcPr>
            <w:tcW w:w="693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9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9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0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0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0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</w:tr>
      <w:tr w:rsidR="0070196C" w:rsidRPr="0070196C" w:rsidTr="005A56EF">
        <w:trPr>
          <w:jc w:val="center"/>
        </w:trPr>
        <w:tc>
          <w:tcPr>
            <w:tcW w:w="693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9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9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0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0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0" w:type="pct"/>
          </w:tcPr>
          <w:p w:rsidR="0070196C" w:rsidRPr="0070196C" w:rsidRDefault="0070196C" w:rsidP="0070196C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5A56EF" w:rsidRDefault="005A56EF" w:rsidP="0070196C">
      <w:pPr>
        <w:pStyle w:val="NoSpacing"/>
        <w:rPr>
          <w:rFonts w:ascii="Arial" w:hAnsi="Arial" w:cs="Arial"/>
          <w:b/>
          <w:sz w:val="22"/>
          <w:szCs w:val="22"/>
        </w:rPr>
      </w:pPr>
    </w:p>
    <w:p w:rsidR="0070196C" w:rsidRPr="005A56EF" w:rsidRDefault="005A56EF" w:rsidP="0070196C">
      <w:pPr>
        <w:pStyle w:val="NoSpacing"/>
        <w:rPr>
          <w:rFonts w:ascii="Arial" w:hAnsi="Arial" w:cs="Arial"/>
          <w:b/>
          <w:sz w:val="32"/>
          <w:szCs w:val="22"/>
        </w:rPr>
      </w:pPr>
      <w:r w:rsidRPr="005A56EF">
        <w:rPr>
          <w:rFonts w:ascii="Arial" w:hAnsi="Arial" w:cs="Arial"/>
          <w:b/>
          <w:sz w:val="32"/>
          <w:szCs w:val="22"/>
        </w:rPr>
        <w:t xml:space="preserve">iv. </w:t>
      </w:r>
      <w:r w:rsidR="0070196C" w:rsidRPr="005A56EF">
        <w:rPr>
          <w:rFonts w:ascii="Arial" w:hAnsi="Arial" w:cs="Arial"/>
          <w:b/>
          <w:sz w:val="32"/>
          <w:szCs w:val="22"/>
        </w:rPr>
        <w:t>Other Information</w:t>
      </w:r>
    </w:p>
    <w:p w:rsidR="005A56EF" w:rsidRPr="0070196C" w:rsidRDefault="005A56EF" w:rsidP="0070196C">
      <w:pPr>
        <w:pStyle w:val="NoSpacing"/>
        <w:rPr>
          <w:rFonts w:ascii="Arial" w:hAnsi="Arial" w:cs="Arial"/>
          <w:b/>
          <w:sz w:val="22"/>
          <w:szCs w:val="22"/>
        </w:rPr>
      </w:pPr>
    </w:p>
    <w:p w:rsidR="0070196C" w:rsidRDefault="0070196C" w:rsidP="0070196C">
      <w:pPr>
        <w:pStyle w:val="NoSpacing"/>
        <w:rPr>
          <w:rFonts w:ascii="Arial" w:hAnsi="Arial" w:cs="Arial"/>
        </w:rPr>
      </w:pPr>
      <w:r w:rsidRPr="0070196C">
        <w:rPr>
          <w:rFonts w:ascii="Arial" w:hAnsi="Arial" w:cs="Arial"/>
        </w:rPr>
        <w:t>The undersigned has read and on behalf of the hirer agrees to be bound by this Rental Contract and the Terms an</w:t>
      </w:r>
      <w:r w:rsidR="005A56EF">
        <w:rPr>
          <w:rFonts w:ascii="Arial" w:hAnsi="Arial" w:cs="Arial"/>
        </w:rPr>
        <w:t xml:space="preserve">d Conditions contained herein. </w:t>
      </w:r>
      <w:r w:rsidRPr="0070196C">
        <w:rPr>
          <w:rFonts w:ascii="Arial" w:hAnsi="Arial" w:cs="Arial"/>
        </w:rPr>
        <w:t>The conditions in this contract will apply for all bookings for this calendar year.</w:t>
      </w:r>
    </w:p>
    <w:p w:rsidR="005A56EF" w:rsidRDefault="005A56EF" w:rsidP="0070196C">
      <w:pPr>
        <w:pStyle w:val="NoSpacing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3"/>
        <w:gridCol w:w="8920"/>
      </w:tblGrid>
      <w:tr w:rsidR="005A56EF" w:rsidTr="005A56EF">
        <w:tc>
          <w:tcPr>
            <w:tcW w:w="856" w:type="pct"/>
          </w:tcPr>
          <w:p w:rsidR="005A56EF" w:rsidRPr="005A56EF" w:rsidRDefault="005A56EF" w:rsidP="0070196C">
            <w:pPr>
              <w:pStyle w:val="NoSpacing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Hirer:</w:t>
            </w:r>
          </w:p>
        </w:tc>
        <w:tc>
          <w:tcPr>
            <w:tcW w:w="4144" w:type="pct"/>
          </w:tcPr>
          <w:p w:rsidR="005A56EF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</w:tr>
      <w:tr w:rsidR="005A56EF" w:rsidTr="005A56EF">
        <w:tc>
          <w:tcPr>
            <w:tcW w:w="856" w:type="pct"/>
          </w:tcPr>
          <w:p w:rsidR="005A56EF" w:rsidRPr="005A56EF" w:rsidRDefault="005A56EF" w:rsidP="0070196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4144" w:type="pct"/>
          </w:tcPr>
          <w:p w:rsidR="005A56EF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</w:tr>
      <w:tr w:rsidR="005A56EF" w:rsidTr="005A56EF">
        <w:tc>
          <w:tcPr>
            <w:tcW w:w="856" w:type="pct"/>
          </w:tcPr>
          <w:p w:rsidR="005A56EF" w:rsidRPr="005A56EF" w:rsidRDefault="005A56EF" w:rsidP="0070196C">
            <w:pPr>
              <w:pStyle w:val="NoSpacing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144" w:type="pct"/>
          </w:tcPr>
          <w:p w:rsidR="005A56EF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</w:tr>
      <w:tr w:rsidR="005A56EF" w:rsidTr="005A56EF">
        <w:tc>
          <w:tcPr>
            <w:tcW w:w="856" w:type="pct"/>
          </w:tcPr>
          <w:p w:rsidR="005A56EF" w:rsidRPr="005A56EF" w:rsidRDefault="005A56EF" w:rsidP="0070196C">
            <w:pPr>
              <w:pStyle w:val="NoSpacing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4144" w:type="pct"/>
          </w:tcPr>
          <w:p w:rsidR="005A56EF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</w:tr>
      <w:tr w:rsidR="005A56EF" w:rsidTr="005A56EF">
        <w:tc>
          <w:tcPr>
            <w:tcW w:w="856" w:type="pct"/>
          </w:tcPr>
          <w:p w:rsidR="005A56EF" w:rsidRPr="005A56EF" w:rsidRDefault="005A56EF" w:rsidP="0070196C">
            <w:pPr>
              <w:pStyle w:val="NoSpacing"/>
              <w:rPr>
                <w:rFonts w:ascii="Arial" w:hAnsi="Arial" w:cs="Arial"/>
                <w:b/>
              </w:rPr>
            </w:pPr>
            <w:r w:rsidRPr="005A56EF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4144" w:type="pct"/>
          </w:tcPr>
          <w:p w:rsidR="005A56EF" w:rsidRDefault="005A56EF" w:rsidP="0070196C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0196C" w:rsidRPr="0070196C" w:rsidRDefault="0070196C" w:rsidP="005A56EF">
      <w:pPr>
        <w:pStyle w:val="NoSpacing"/>
        <w:rPr>
          <w:rFonts w:ascii="Arial" w:hAnsi="Arial" w:cs="Arial"/>
        </w:rPr>
      </w:pPr>
    </w:p>
    <w:sectPr w:rsidR="0070196C" w:rsidRPr="0070196C" w:rsidSect="007329A6">
      <w:footerReference w:type="default" r:id="rId7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44" w:rsidRDefault="007C3C44" w:rsidP="00EE4DB3">
      <w:r>
        <w:separator/>
      </w:r>
    </w:p>
  </w:endnote>
  <w:endnote w:type="continuationSeparator" w:id="0">
    <w:p w:rsidR="007C3C44" w:rsidRDefault="007C3C44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68" w:rsidRDefault="00BA164E" w:rsidP="0050196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501968" w:rsidRDefault="00501968" w:rsidP="00501968">
    <w:pPr>
      <w:pStyle w:val="Footer"/>
      <w:rPr>
        <w:rFonts w:ascii="Arial" w:hAnsi="Arial" w:cs="Arial"/>
        <w:sz w:val="20"/>
      </w:rPr>
    </w:pPr>
  </w:p>
  <w:p w:rsidR="00501968" w:rsidRPr="00501968" w:rsidRDefault="00844E8A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Facility Hire Agreement</w:t>
    </w:r>
    <w:r w:rsidR="00501968">
      <w:rPr>
        <w:rFonts w:ascii="Arial" w:hAnsi="Arial" w:cs="Arial"/>
        <w:sz w:val="20"/>
      </w:rPr>
      <w:tab/>
    </w:r>
    <w:r w:rsidR="00501968" w:rsidRPr="000A0A45">
      <w:rPr>
        <w:rFonts w:ascii="Arial" w:hAnsi="Arial" w:cs="Arial"/>
        <w:sz w:val="20"/>
      </w:rPr>
      <w:t xml:space="preserve"> </w:t>
    </w:r>
    <w:r w:rsidR="00501968" w:rsidRPr="000A0A45">
      <w:rPr>
        <w:rFonts w:ascii="Arial" w:hAnsi="Arial" w:cs="Arial"/>
        <w:sz w:val="20"/>
      </w:rPr>
      <w:tab/>
    </w:r>
    <w:r w:rsidR="00501968">
      <w:rPr>
        <w:rFonts w:ascii="Arial" w:hAnsi="Arial" w:cs="Arial"/>
        <w:sz w:val="20"/>
      </w:rPr>
      <w:tab/>
    </w:r>
    <w:r w:rsidR="00501968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01968" w:rsidRPr="000A0A45">
          <w:rPr>
            <w:rFonts w:ascii="Arial" w:hAnsi="Arial" w:cs="Arial"/>
            <w:sz w:val="20"/>
          </w:rPr>
          <w:fldChar w:fldCharType="begin"/>
        </w:r>
        <w:r w:rsidR="00501968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501968" w:rsidRPr="000A0A45">
          <w:rPr>
            <w:rFonts w:ascii="Arial" w:hAnsi="Arial" w:cs="Arial"/>
            <w:sz w:val="20"/>
          </w:rPr>
          <w:fldChar w:fldCharType="separate"/>
        </w:r>
        <w:r w:rsidR="00BA164E">
          <w:rPr>
            <w:rFonts w:ascii="Arial" w:hAnsi="Arial" w:cs="Arial"/>
            <w:noProof/>
            <w:sz w:val="20"/>
          </w:rPr>
          <w:t>4</w:t>
        </w:r>
        <w:r w:rsidR="00501968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5A56EF">
      <w:rPr>
        <w:rFonts w:ascii="Arial" w:hAnsi="Arial" w:cs="Arial"/>
        <w:noProof/>
        <w:sz w:val="20"/>
      </w:rPr>
      <w:t xml:space="preserve"> of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44" w:rsidRDefault="007C3C44" w:rsidP="00EE4DB3">
      <w:r>
        <w:separator/>
      </w:r>
    </w:p>
  </w:footnote>
  <w:footnote w:type="continuationSeparator" w:id="0">
    <w:p w:rsidR="007C3C44" w:rsidRDefault="007C3C44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B3A1F"/>
    <w:multiLevelType w:val="hybridMultilevel"/>
    <w:tmpl w:val="DC7867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15B38"/>
    <w:multiLevelType w:val="hybridMultilevel"/>
    <w:tmpl w:val="9EA0EB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C4095"/>
    <w:multiLevelType w:val="multilevel"/>
    <w:tmpl w:val="D032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20B13"/>
    <w:multiLevelType w:val="hybridMultilevel"/>
    <w:tmpl w:val="FCC23E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86BC3"/>
    <w:multiLevelType w:val="hybridMultilevel"/>
    <w:tmpl w:val="CBDA1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A47AD"/>
    <w:multiLevelType w:val="multilevel"/>
    <w:tmpl w:val="18A2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F29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1B5075"/>
    <w:multiLevelType w:val="multilevel"/>
    <w:tmpl w:val="BD06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061E5"/>
    <w:multiLevelType w:val="hybridMultilevel"/>
    <w:tmpl w:val="A3DA8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E01D4"/>
    <w:multiLevelType w:val="multilevel"/>
    <w:tmpl w:val="B122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502DA"/>
    <w:multiLevelType w:val="hybridMultilevel"/>
    <w:tmpl w:val="B352C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7E11C5"/>
    <w:multiLevelType w:val="hybridMultilevel"/>
    <w:tmpl w:val="B7860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7F773D"/>
    <w:multiLevelType w:val="hybridMultilevel"/>
    <w:tmpl w:val="7474F4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16F9C"/>
    <w:multiLevelType w:val="hybridMultilevel"/>
    <w:tmpl w:val="F3D264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642EF"/>
    <w:multiLevelType w:val="hybridMultilevel"/>
    <w:tmpl w:val="2A741C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219D7"/>
    <w:multiLevelType w:val="hybridMultilevel"/>
    <w:tmpl w:val="E2124B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C1AF7"/>
    <w:multiLevelType w:val="hybridMultilevel"/>
    <w:tmpl w:val="627E1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14"/>
  </w:num>
  <w:num w:numId="8">
    <w:abstractNumId w:val="6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2"/>
  </w:num>
  <w:num w:numId="15">
    <w:abstractNumId w:val="16"/>
  </w:num>
  <w:num w:numId="16">
    <w:abstractNumId w:val="3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79A2"/>
    <w:rsid w:val="00033AFE"/>
    <w:rsid w:val="00033E28"/>
    <w:rsid w:val="0003458C"/>
    <w:rsid w:val="00047555"/>
    <w:rsid w:val="00053F9E"/>
    <w:rsid w:val="00062518"/>
    <w:rsid w:val="0008594E"/>
    <w:rsid w:val="00086F93"/>
    <w:rsid w:val="0008731E"/>
    <w:rsid w:val="00092FB8"/>
    <w:rsid w:val="00094526"/>
    <w:rsid w:val="000B34B1"/>
    <w:rsid w:val="000B53DB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1072D"/>
    <w:rsid w:val="00113BE2"/>
    <w:rsid w:val="001163C5"/>
    <w:rsid w:val="00116B70"/>
    <w:rsid w:val="001360B8"/>
    <w:rsid w:val="00142E30"/>
    <w:rsid w:val="00147312"/>
    <w:rsid w:val="001518B9"/>
    <w:rsid w:val="00157F2F"/>
    <w:rsid w:val="001636B1"/>
    <w:rsid w:val="00172937"/>
    <w:rsid w:val="00174991"/>
    <w:rsid w:val="001809F8"/>
    <w:rsid w:val="00181209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E1069"/>
    <w:rsid w:val="001E4A39"/>
    <w:rsid w:val="001E610D"/>
    <w:rsid w:val="001E7775"/>
    <w:rsid w:val="001F29F6"/>
    <w:rsid w:val="001F755A"/>
    <w:rsid w:val="00201E36"/>
    <w:rsid w:val="00205982"/>
    <w:rsid w:val="00206657"/>
    <w:rsid w:val="00207FD2"/>
    <w:rsid w:val="00210173"/>
    <w:rsid w:val="0021338E"/>
    <w:rsid w:val="00220186"/>
    <w:rsid w:val="00221C6F"/>
    <w:rsid w:val="0022283C"/>
    <w:rsid w:val="0022486F"/>
    <w:rsid w:val="00224BFB"/>
    <w:rsid w:val="00224CEF"/>
    <w:rsid w:val="00240C03"/>
    <w:rsid w:val="00240F55"/>
    <w:rsid w:val="00242342"/>
    <w:rsid w:val="002426EF"/>
    <w:rsid w:val="00242D64"/>
    <w:rsid w:val="002438DF"/>
    <w:rsid w:val="00243FB5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84E4F"/>
    <w:rsid w:val="002861A5"/>
    <w:rsid w:val="00290605"/>
    <w:rsid w:val="00293664"/>
    <w:rsid w:val="002956F4"/>
    <w:rsid w:val="00296F93"/>
    <w:rsid w:val="002972AC"/>
    <w:rsid w:val="002A1004"/>
    <w:rsid w:val="002A2533"/>
    <w:rsid w:val="002A3FBF"/>
    <w:rsid w:val="002B13DC"/>
    <w:rsid w:val="002B46B9"/>
    <w:rsid w:val="002B6D14"/>
    <w:rsid w:val="002C2959"/>
    <w:rsid w:val="002C42FD"/>
    <w:rsid w:val="002C5D9D"/>
    <w:rsid w:val="002C63DA"/>
    <w:rsid w:val="002D17B2"/>
    <w:rsid w:val="002D3FD5"/>
    <w:rsid w:val="002D4528"/>
    <w:rsid w:val="002E165B"/>
    <w:rsid w:val="002E6C4C"/>
    <w:rsid w:val="002E7174"/>
    <w:rsid w:val="002F2899"/>
    <w:rsid w:val="002F5A13"/>
    <w:rsid w:val="002F5A2B"/>
    <w:rsid w:val="00303845"/>
    <w:rsid w:val="00306048"/>
    <w:rsid w:val="0031253A"/>
    <w:rsid w:val="00316014"/>
    <w:rsid w:val="00324839"/>
    <w:rsid w:val="003256A7"/>
    <w:rsid w:val="0033077E"/>
    <w:rsid w:val="0033564D"/>
    <w:rsid w:val="00336E16"/>
    <w:rsid w:val="00340E1A"/>
    <w:rsid w:val="003462BF"/>
    <w:rsid w:val="003508C1"/>
    <w:rsid w:val="00350D42"/>
    <w:rsid w:val="00351393"/>
    <w:rsid w:val="003532CE"/>
    <w:rsid w:val="00360D2F"/>
    <w:rsid w:val="00365D13"/>
    <w:rsid w:val="0037371D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E39BC"/>
    <w:rsid w:val="003E4F97"/>
    <w:rsid w:val="003E7EC2"/>
    <w:rsid w:val="003F4643"/>
    <w:rsid w:val="004037B0"/>
    <w:rsid w:val="0040774C"/>
    <w:rsid w:val="00410FA9"/>
    <w:rsid w:val="00414BBF"/>
    <w:rsid w:val="004170CB"/>
    <w:rsid w:val="00420A04"/>
    <w:rsid w:val="00423BDF"/>
    <w:rsid w:val="00424E12"/>
    <w:rsid w:val="004256A6"/>
    <w:rsid w:val="00427BE1"/>
    <w:rsid w:val="004309F1"/>
    <w:rsid w:val="0044338C"/>
    <w:rsid w:val="00444F75"/>
    <w:rsid w:val="0044631A"/>
    <w:rsid w:val="00453DC5"/>
    <w:rsid w:val="00455316"/>
    <w:rsid w:val="00461D76"/>
    <w:rsid w:val="004646BC"/>
    <w:rsid w:val="00471E6B"/>
    <w:rsid w:val="00474177"/>
    <w:rsid w:val="00480928"/>
    <w:rsid w:val="00491A95"/>
    <w:rsid w:val="004A3FA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3048"/>
    <w:rsid w:val="004E34AF"/>
    <w:rsid w:val="004E5547"/>
    <w:rsid w:val="004E7966"/>
    <w:rsid w:val="004F0D2A"/>
    <w:rsid w:val="004F14B0"/>
    <w:rsid w:val="004F519D"/>
    <w:rsid w:val="00501968"/>
    <w:rsid w:val="00510269"/>
    <w:rsid w:val="00510F33"/>
    <w:rsid w:val="00515106"/>
    <w:rsid w:val="00520000"/>
    <w:rsid w:val="005256CA"/>
    <w:rsid w:val="00530512"/>
    <w:rsid w:val="0053064D"/>
    <w:rsid w:val="00531FFE"/>
    <w:rsid w:val="00535160"/>
    <w:rsid w:val="00540E99"/>
    <w:rsid w:val="00544788"/>
    <w:rsid w:val="0054610F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A56EF"/>
    <w:rsid w:val="005B7D9B"/>
    <w:rsid w:val="005C01F3"/>
    <w:rsid w:val="005C2BA5"/>
    <w:rsid w:val="005C52B7"/>
    <w:rsid w:val="005D79E0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57AC4"/>
    <w:rsid w:val="00661D3A"/>
    <w:rsid w:val="00662B76"/>
    <w:rsid w:val="00671AB8"/>
    <w:rsid w:val="00675677"/>
    <w:rsid w:val="00676526"/>
    <w:rsid w:val="00684F68"/>
    <w:rsid w:val="00687304"/>
    <w:rsid w:val="0068797E"/>
    <w:rsid w:val="00693D64"/>
    <w:rsid w:val="0069436C"/>
    <w:rsid w:val="00695EAF"/>
    <w:rsid w:val="006A69A0"/>
    <w:rsid w:val="006A7F14"/>
    <w:rsid w:val="006B006F"/>
    <w:rsid w:val="006B58A6"/>
    <w:rsid w:val="006B5F12"/>
    <w:rsid w:val="006B74E1"/>
    <w:rsid w:val="006D431C"/>
    <w:rsid w:val="006D749E"/>
    <w:rsid w:val="006E4941"/>
    <w:rsid w:val="006E7830"/>
    <w:rsid w:val="0070196C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64B2"/>
    <w:rsid w:val="007638B5"/>
    <w:rsid w:val="00766A8B"/>
    <w:rsid w:val="00775926"/>
    <w:rsid w:val="007817C4"/>
    <w:rsid w:val="007905A9"/>
    <w:rsid w:val="00793B57"/>
    <w:rsid w:val="007959AE"/>
    <w:rsid w:val="00797E93"/>
    <w:rsid w:val="007A0E60"/>
    <w:rsid w:val="007A16E7"/>
    <w:rsid w:val="007A4209"/>
    <w:rsid w:val="007A647F"/>
    <w:rsid w:val="007B092F"/>
    <w:rsid w:val="007B3307"/>
    <w:rsid w:val="007B49FC"/>
    <w:rsid w:val="007C0336"/>
    <w:rsid w:val="007C3C44"/>
    <w:rsid w:val="007C3E82"/>
    <w:rsid w:val="007C7810"/>
    <w:rsid w:val="007D1ABB"/>
    <w:rsid w:val="007D2C8F"/>
    <w:rsid w:val="007F3966"/>
    <w:rsid w:val="007F4879"/>
    <w:rsid w:val="007F6936"/>
    <w:rsid w:val="00805EAE"/>
    <w:rsid w:val="00810043"/>
    <w:rsid w:val="00825A35"/>
    <w:rsid w:val="00826CE6"/>
    <w:rsid w:val="00826D5A"/>
    <w:rsid w:val="0083163B"/>
    <w:rsid w:val="00831AE0"/>
    <w:rsid w:val="00834020"/>
    <w:rsid w:val="00835BE6"/>
    <w:rsid w:val="008411AC"/>
    <w:rsid w:val="008424F6"/>
    <w:rsid w:val="00844E8A"/>
    <w:rsid w:val="00844F1C"/>
    <w:rsid w:val="00851501"/>
    <w:rsid w:val="00852541"/>
    <w:rsid w:val="00872B5F"/>
    <w:rsid w:val="008738CD"/>
    <w:rsid w:val="00874366"/>
    <w:rsid w:val="0087638A"/>
    <w:rsid w:val="008778E1"/>
    <w:rsid w:val="00887123"/>
    <w:rsid w:val="00892608"/>
    <w:rsid w:val="0089447E"/>
    <w:rsid w:val="00894533"/>
    <w:rsid w:val="008A06AF"/>
    <w:rsid w:val="008A2FA0"/>
    <w:rsid w:val="008A4FC0"/>
    <w:rsid w:val="008A527F"/>
    <w:rsid w:val="008A6E71"/>
    <w:rsid w:val="008A6EE3"/>
    <w:rsid w:val="008A7DDA"/>
    <w:rsid w:val="008B020D"/>
    <w:rsid w:val="008B12C7"/>
    <w:rsid w:val="008B295C"/>
    <w:rsid w:val="008B7D20"/>
    <w:rsid w:val="008C17DB"/>
    <w:rsid w:val="008C2047"/>
    <w:rsid w:val="008C7FC6"/>
    <w:rsid w:val="008D014D"/>
    <w:rsid w:val="008D1DEF"/>
    <w:rsid w:val="008D5FE1"/>
    <w:rsid w:val="008D615F"/>
    <w:rsid w:val="008E0FC0"/>
    <w:rsid w:val="008E212A"/>
    <w:rsid w:val="008E79C5"/>
    <w:rsid w:val="008F35A2"/>
    <w:rsid w:val="00910068"/>
    <w:rsid w:val="009148F7"/>
    <w:rsid w:val="009215AF"/>
    <w:rsid w:val="00931766"/>
    <w:rsid w:val="00937507"/>
    <w:rsid w:val="00944E07"/>
    <w:rsid w:val="00953A7E"/>
    <w:rsid w:val="009569CC"/>
    <w:rsid w:val="00963C83"/>
    <w:rsid w:val="009728C0"/>
    <w:rsid w:val="00973A21"/>
    <w:rsid w:val="00974240"/>
    <w:rsid w:val="00980284"/>
    <w:rsid w:val="00981131"/>
    <w:rsid w:val="00985D61"/>
    <w:rsid w:val="0099503A"/>
    <w:rsid w:val="00997E16"/>
    <w:rsid w:val="009A06A1"/>
    <w:rsid w:val="009A3D9C"/>
    <w:rsid w:val="009A4CAF"/>
    <w:rsid w:val="009A5081"/>
    <w:rsid w:val="009A79AA"/>
    <w:rsid w:val="009B21FA"/>
    <w:rsid w:val="009B393C"/>
    <w:rsid w:val="009B59CC"/>
    <w:rsid w:val="009B6892"/>
    <w:rsid w:val="009C19C3"/>
    <w:rsid w:val="009C1C10"/>
    <w:rsid w:val="009C5317"/>
    <w:rsid w:val="009C7B82"/>
    <w:rsid w:val="009D0D05"/>
    <w:rsid w:val="009D301C"/>
    <w:rsid w:val="009D6832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91E65"/>
    <w:rsid w:val="00AA4863"/>
    <w:rsid w:val="00AB2418"/>
    <w:rsid w:val="00AB4B48"/>
    <w:rsid w:val="00AB502B"/>
    <w:rsid w:val="00AC2429"/>
    <w:rsid w:val="00AC2734"/>
    <w:rsid w:val="00AC5B37"/>
    <w:rsid w:val="00AD3565"/>
    <w:rsid w:val="00AE403A"/>
    <w:rsid w:val="00AF3A3B"/>
    <w:rsid w:val="00B00069"/>
    <w:rsid w:val="00B04D10"/>
    <w:rsid w:val="00B1306D"/>
    <w:rsid w:val="00B14AD3"/>
    <w:rsid w:val="00B16367"/>
    <w:rsid w:val="00B20A72"/>
    <w:rsid w:val="00B20B9A"/>
    <w:rsid w:val="00B219F3"/>
    <w:rsid w:val="00B23D52"/>
    <w:rsid w:val="00B27B58"/>
    <w:rsid w:val="00B46C14"/>
    <w:rsid w:val="00B47B2E"/>
    <w:rsid w:val="00B544D9"/>
    <w:rsid w:val="00B612DF"/>
    <w:rsid w:val="00B71022"/>
    <w:rsid w:val="00B71518"/>
    <w:rsid w:val="00B75E80"/>
    <w:rsid w:val="00B76B59"/>
    <w:rsid w:val="00B76CE2"/>
    <w:rsid w:val="00B81BBB"/>
    <w:rsid w:val="00B853E9"/>
    <w:rsid w:val="00B90654"/>
    <w:rsid w:val="00B92F09"/>
    <w:rsid w:val="00BA164E"/>
    <w:rsid w:val="00BA4ECB"/>
    <w:rsid w:val="00BA75FF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14C3A"/>
    <w:rsid w:val="00C1692A"/>
    <w:rsid w:val="00C16C60"/>
    <w:rsid w:val="00C202BC"/>
    <w:rsid w:val="00C22230"/>
    <w:rsid w:val="00C25408"/>
    <w:rsid w:val="00C27586"/>
    <w:rsid w:val="00C311A3"/>
    <w:rsid w:val="00C40182"/>
    <w:rsid w:val="00C40D95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06BF"/>
    <w:rsid w:val="00CA3929"/>
    <w:rsid w:val="00CA3F94"/>
    <w:rsid w:val="00CA5F02"/>
    <w:rsid w:val="00CA695E"/>
    <w:rsid w:val="00CB0E35"/>
    <w:rsid w:val="00CB2A9E"/>
    <w:rsid w:val="00CB624A"/>
    <w:rsid w:val="00CB7E1D"/>
    <w:rsid w:val="00CC12F2"/>
    <w:rsid w:val="00CC16E7"/>
    <w:rsid w:val="00CC24F7"/>
    <w:rsid w:val="00CC2DFC"/>
    <w:rsid w:val="00CC639C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808F1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02DF"/>
    <w:rsid w:val="00E26867"/>
    <w:rsid w:val="00E300BB"/>
    <w:rsid w:val="00E30C0A"/>
    <w:rsid w:val="00E31B2C"/>
    <w:rsid w:val="00E3376F"/>
    <w:rsid w:val="00E35A40"/>
    <w:rsid w:val="00E36B14"/>
    <w:rsid w:val="00E37535"/>
    <w:rsid w:val="00E41FED"/>
    <w:rsid w:val="00E51FFA"/>
    <w:rsid w:val="00E52CAE"/>
    <w:rsid w:val="00E6081E"/>
    <w:rsid w:val="00E61F9A"/>
    <w:rsid w:val="00E62D91"/>
    <w:rsid w:val="00E653AA"/>
    <w:rsid w:val="00E701F0"/>
    <w:rsid w:val="00E83B3C"/>
    <w:rsid w:val="00E84B22"/>
    <w:rsid w:val="00E8516F"/>
    <w:rsid w:val="00E8552E"/>
    <w:rsid w:val="00E8774D"/>
    <w:rsid w:val="00E90267"/>
    <w:rsid w:val="00E90746"/>
    <w:rsid w:val="00EA1B4E"/>
    <w:rsid w:val="00EA2E45"/>
    <w:rsid w:val="00EB2370"/>
    <w:rsid w:val="00EB314E"/>
    <w:rsid w:val="00EB5CA6"/>
    <w:rsid w:val="00EB6ECB"/>
    <w:rsid w:val="00EC3334"/>
    <w:rsid w:val="00ED09F1"/>
    <w:rsid w:val="00ED74CA"/>
    <w:rsid w:val="00ED76B9"/>
    <w:rsid w:val="00EE2953"/>
    <w:rsid w:val="00EE3535"/>
    <w:rsid w:val="00EE3F9F"/>
    <w:rsid w:val="00EE452E"/>
    <w:rsid w:val="00EE4DB3"/>
    <w:rsid w:val="00EE537F"/>
    <w:rsid w:val="00EE7C99"/>
    <w:rsid w:val="00EF19C2"/>
    <w:rsid w:val="00EF3328"/>
    <w:rsid w:val="00F14B30"/>
    <w:rsid w:val="00F200FE"/>
    <w:rsid w:val="00F20E18"/>
    <w:rsid w:val="00F246EA"/>
    <w:rsid w:val="00F24B49"/>
    <w:rsid w:val="00F26704"/>
    <w:rsid w:val="00F35FFE"/>
    <w:rsid w:val="00F4395B"/>
    <w:rsid w:val="00F503C2"/>
    <w:rsid w:val="00F50D08"/>
    <w:rsid w:val="00F55363"/>
    <w:rsid w:val="00F6089F"/>
    <w:rsid w:val="00F61474"/>
    <w:rsid w:val="00F71C75"/>
    <w:rsid w:val="00F750F5"/>
    <w:rsid w:val="00F759ED"/>
    <w:rsid w:val="00F82D10"/>
    <w:rsid w:val="00F92026"/>
    <w:rsid w:val="00F95D75"/>
    <w:rsid w:val="00FA6C38"/>
    <w:rsid w:val="00FB5294"/>
    <w:rsid w:val="00FC18A6"/>
    <w:rsid w:val="00FC20FF"/>
    <w:rsid w:val="00FC42E8"/>
    <w:rsid w:val="00FD1FE0"/>
    <w:rsid w:val="00FD4583"/>
    <w:rsid w:val="00FD57CE"/>
    <w:rsid w:val="00FE07F9"/>
    <w:rsid w:val="00FE67FA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F2812B1B-D3EA-41CA-A71E-9C2CE198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6A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uiPriority w:val="99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  <w:style w:type="character" w:styleId="Emphasis">
    <w:name w:val="Emphasis"/>
    <w:uiPriority w:val="20"/>
    <w:qFormat/>
    <w:rsid w:val="002B46B9"/>
    <w:rPr>
      <w:i/>
      <w:iCs/>
    </w:rPr>
  </w:style>
  <w:style w:type="paragraph" w:styleId="BodyText">
    <w:name w:val="Body Text"/>
    <w:basedOn w:val="Normal"/>
    <w:link w:val="BodyTextChar"/>
    <w:rsid w:val="007817C4"/>
    <w:rPr>
      <w:rFonts w:ascii="Arial" w:hAnsi="Arial"/>
      <w:snapToGrid w:val="0"/>
      <w:sz w:val="20"/>
      <w:lang w:val="en-US"/>
    </w:rPr>
  </w:style>
  <w:style w:type="character" w:customStyle="1" w:styleId="BodyTextChar">
    <w:name w:val="Body Text Char"/>
    <w:link w:val="BodyText"/>
    <w:rsid w:val="007817C4"/>
    <w:rPr>
      <w:rFonts w:ascii="Arial" w:hAnsi="Arial"/>
      <w:snapToGrid w:val="0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256A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">
    <w:name w:val="para"/>
    <w:basedOn w:val="Normal"/>
    <w:rsid w:val="0087638A"/>
    <w:pPr>
      <w:spacing w:before="100" w:beforeAutospacing="1" w:after="100" w:afterAutospacing="1"/>
    </w:pPr>
    <w:rPr>
      <w:lang w:eastAsia="en-NZ"/>
    </w:rPr>
  </w:style>
  <w:style w:type="character" w:customStyle="1" w:styleId="phrase">
    <w:name w:val="phrase"/>
    <w:rsid w:val="0087638A"/>
  </w:style>
  <w:style w:type="character" w:customStyle="1" w:styleId="ui">
    <w:name w:val="ui"/>
    <w:rsid w:val="0087638A"/>
  </w:style>
  <w:style w:type="character" w:customStyle="1" w:styleId="userinput">
    <w:name w:val="userinput"/>
    <w:rsid w:val="0087638A"/>
  </w:style>
  <w:style w:type="paragraph" w:styleId="BodyText2">
    <w:name w:val="Body Text 2"/>
    <w:basedOn w:val="Normal"/>
    <w:link w:val="BodyText2Char"/>
    <w:uiPriority w:val="99"/>
    <w:semiHidden/>
    <w:unhideWhenUsed/>
    <w:rsid w:val="002F5A1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F5A1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F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F9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1240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Links>
    <vt:vector size="12" baseType="variant"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</vt:lpwstr>
      </vt:variant>
      <vt:variant>
        <vt:lpwstr/>
      </vt:variant>
      <vt:variant>
        <vt:i4>4390988</vt:i4>
      </vt:variant>
      <vt:variant>
        <vt:i4>0</vt:i4>
      </vt:variant>
      <vt:variant>
        <vt:i4>0</vt:i4>
      </vt:variant>
      <vt:variant>
        <vt:i4>5</vt:i4>
      </vt:variant>
      <vt:variant>
        <vt:lpwstr>http://www.squash.org.nz/sit/homepage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18</cp:revision>
  <cp:lastPrinted>2014-12-04T02:41:00Z</cp:lastPrinted>
  <dcterms:created xsi:type="dcterms:W3CDTF">2016-07-08T02:33:00Z</dcterms:created>
  <dcterms:modified xsi:type="dcterms:W3CDTF">2016-08-25T20:44:00Z</dcterms:modified>
</cp:coreProperties>
</file>